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C9B98">
      <w:pPr>
        <w:rPr>
          <w:rFonts w:ascii="Times New Roman" w:hAnsi="Times New Roman" w:cs="Times New Roman"/>
        </w:rPr>
      </w:pPr>
      <w:r>
        <w:rPr>
          <w:rFonts w:ascii="Times New Roman" w:hAnsi="Times New Roman" w:cs="Times New Roman"/>
        </w:rPr>
        <w:t>MATERSKÁ ŠKOLA</w:t>
      </w:r>
    </w:p>
    <w:p w14:paraId="7E75E561">
      <w:pPr>
        <w:rPr>
          <w:rFonts w:ascii="Times New Roman" w:hAnsi="Times New Roman" w:cs="Times New Roman"/>
        </w:rPr>
      </w:pPr>
      <w:r>
        <w:rPr>
          <w:rFonts w:ascii="Times New Roman" w:hAnsi="Times New Roman" w:cs="Times New Roman"/>
        </w:rPr>
        <w:t>HLAVNÁ 510</w:t>
      </w:r>
    </w:p>
    <w:p w14:paraId="55DFBC4D">
      <w:pPr>
        <w:rPr>
          <w:rFonts w:ascii="Times New Roman" w:hAnsi="Times New Roman" w:cs="Times New Roman"/>
        </w:rPr>
      </w:pPr>
      <w:r>
        <w:rPr>
          <w:rFonts w:ascii="Times New Roman" w:hAnsi="Times New Roman" w:cs="Times New Roman"/>
        </w:rPr>
        <w:t>PUSTÉ ÚĽANY</w:t>
      </w:r>
    </w:p>
    <w:p w14:paraId="600E01F2">
      <w:pPr>
        <w:rPr>
          <w:rFonts w:ascii="Times New Roman" w:hAnsi="Times New Roman" w:cs="Times New Roman"/>
        </w:rPr>
      </w:pPr>
    </w:p>
    <w:p w14:paraId="3953AC1C">
      <w:pPr>
        <w:rPr>
          <w:rFonts w:ascii="Times New Roman" w:hAnsi="Times New Roman" w:cs="Times New Roman"/>
        </w:rPr>
      </w:pPr>
    </w:p>
    <w:p w14:paraId="398DB5DF">
      <w:pPr>
        <w:rPr>
          <w:rFonts w:ascii="Times New Roman" w:hAnsi="Times New Roman" w:cs="Times New Roman"/>
        </w:rPr>
      </w:pPr>
    </w:p>
    <w:p w14:paraId="03C8D32B">
      <w:pPr>
        <w:rPr>
          <w:rFonts w:ascii="Times New Roman" w:hAnsi="Times New Roman" w:cs="Times New Roman"/>
        </w:rPr>
      </w:pPr>
    </w:p>
    <w:p w14:paraId="407F3632">
      <w:pPr>
        <w:jc w:val="center"/>
        <w:rPr>
          <w:rFonts w:ascii="Times New Roman" w:hAnsi="Times New Roman" w:cs="Times New Roman"/>
          <w:b/>
          <w:sz w:val="72"/>
          <w:szCs w:val="72"/>
        </w:rPr>
      </w:pPr>
      <w:r>
        <w:rPr>
          <w:rFonts w:ascii="Times New Roman" w:hAnsi="Times New Roman" w:cs="Times New Roman"/>
          <w:b/>
          <w:sz w:val="72"/>
          <w:szCs w:val="72"/>
        </w:rPr>
        <w:t>ŠKOLSKÝ PORIADOK</w:t>
      </w:r>
    </w:p>
    <w:p w14:paraId="58EE7B2C">
      <w:pPr>
        <w:rPr>
          <w:rFonts w:ascii="Times New Roman" w:hAnsi="Times New Roman" w:cs="Times New Roman"/>
        </w:rPr>
      </w:pPr>
    </w:p>
    <w:p w14:paraId="3525C1AD">
      <w:pPr>
        <w:rPr>
          <w:rFonts w:ascii="Times New Roman" w:hAnsi="Times New Roman" w:cs="Times New Roman"/>
        </w:rPr>
      </w:pPr>
    </w:p>
    <w:p w14:paraId="52B6B9AF"/>
    <w:p w14:paraId="20D78A95">
      <w:pPr>
        <w:spacing w:after="0"/>
        <w:rPr>
          <w:rFonts w:ascii="Times New Roman" w:hAnsi="Times New Roman" w:cs="Times New Roman"/>
          <w:sz w:val="24"/>
          <w:szCs w:val="24"/>
        </w:rPr>
      </w:pPr>
    </w:p>
    <w:p w14:paraId="10FEC95C">
      <w:pPr>
        <w:spacing w:after="0"/>
        <w:rPr>
          <w:rFonts w:ascii="Times New Roman" w:hAnsi="Times New Roman" w:cs="Times New Roman"/>
          <w:sz w:val="24"/>
          <w:szCs w:val="24"/>
        </w:rPr>
      </w:pPr>
    </w:p>
    <w:p w14:paraId="76AC0DFC">
      <w:pPr>
        <w:spacing w:after="0"/>
        <w:rPr>
          <w:rFonts w:ascii="Times New Roman" w:hAnsi="Times New Roman" w:cs="Times New Roman"/>
          <w:sz w:val="24"/>
          <w:szCs w:val="24"/>
        </w:rPr>
      </w:pPr>
    </w:p>
    <w:p w14:paraId="44C80638">
      <w:pPr>
        <w:spacing w:after="0"/>
        <w:rPr>
          <w:rFonts w:ascii="Times New Roman" w:hAnsi="Times New Roman" w:cs="Times New Roman"/>
          <w:sz w:val="24"/>
          <w:szCs w:val="24"/>
        </w:rPr>
      </w:pPr>
    </w:p>
    <w:p w14:paraId="4BFF0055">
      <w:pPr>
        <w:spacing w:after="0"/>
        <w:rPr>
          <w:rFonts w:ascii="Times New Roman" w:hAnsi="Times New Roman" w:cs="Times New Roman"/>
          <w:sz w:val="24"/>
          <w:szCs w:val="24"/>
        </w:rPr>
      </w:pPr>
    </w:p>
    <w:p w14:paraId="2BD6B010">
      <w:pPr>
        <w:spacing w:after="0"/>
        <w:rPr>
          <w:rFonts w:ascii="Times New Roman" w:hAnsi="Times New Roman" w:cs="Times New Roman"/>
          <w:sz w:val="24"/>
          <w:szCs w:val="24"/>
        </w:rPr>
      </w:pPr>
    </w:p>
    <w:p w14:paraId="1C8456A7">
      <w:pPr>
        <w:spacing w:after="0"/>
        <w:rPr>
          <w:rFonts w:ascii="Times New Roman" w:hAnsi="Times New Roman" w:cs="Times New Roman"/>
          <w:sz w:val="24"/>
          <w:szCs w:val="24"/>
        </w:rPr>
      </w:pPr>
    </w:p>
    <w:p w14:paraId="37CF489F">
      <w:pPr>
        <w:spacing w:after="0"/>
        <w:rPr>
          <w:rFonts w:ascii="Times New Roman" w:hAnsi="Times New Roman" w:cs="Times New Roman"/>
          <w:sz w:val="24"/>
          <w:szCs w:val="24"/>
        </w:rPr>
      </w:pPr>
    </w:p>
    <w:p w14:paraId="017AA026">
      <w:pPr>
        <w:spacing w:after="0"/>
        <w:rPr>
          <w:rFonts w:ascii="Times New Roman" w:hAnsi="Times New Roman" w:cs="Times New Roman"/>
          <w:sz w:val="24"/>
          <w:szCs w:val="24"/>
        </w:rPr>
      </w:pPr>
    </w:p>
    <w:p w14:paraId="090A9C57">
      <w:pPr>
        <w:spacing w:after="0"/>
        <w:rPr>
          <w:rFonts w:ascii="Times New Roman" w:hAnsi="Times New Roman" w:cs="Times New Roman"/>
          <w:sz w:val="24"/>
          <w:szCs w:val="24"/>
        </w:rPr>
      </w:pPr>
    </w:p>
    <w:p w14:paraId="542A1BC9">
      <w:pPr>
        <w:spacing w:after="0"/>
        <w:rPr>
          <w:rFonts w:ascii="Times New Roman" w:hAnsi="Times New Roman" w:cs="Times New Roman"/>
          <w:sz w:val="24"/>
          <w:szCs w:val="24"/>
        </w:rPr>
      </w:pPr>
    </w:p>
    <w:p w14:paraId="7BFDB888">
      <w:pPr>
        <w:spacing w:after="0"/>
        <w:rPr>
          <w:rFonts w:ascii="Times New Roman" w:hAnsi="Times New Roman" w:cs="Times New Roman"/>
          <w:sz w:val="24"/>
          <w:szCs w:val="24"/>
        </w:rPr>
      </w:pPr>
    </w:p>
    <w:p w14:paraId="6E557AC7">
      <w:pPr>
        <w:spacing w:after="0"/>
        <w:rPr>
          <w:rFonts w:hint="default" w:ascii="Times New Roman" w:hAnsi="Times New Roman" w:cs="Times New Roman"/>
          <w:sz w:val="24"/>
          <w:szCs w:val="24"/>
          <w:lang w:val="sk-SK"/>
        </w:rPr>
      </w:pPr>
      <w:r>
        <w:rPr>
          <w:rFonts w:ascii="Times New Roman" w:hAnsi="Times New Roman" w:cs="Times New Roman"/>
          <w:sz w:val="24"/>
          <w:szCs w:val="24"/>
        </w:rPr>
        <w:t xml:space="preserve">Vypracovala riaditeľka mš: </w:t>
      </w:r>
      <w:r>
        <w:rPr>
          <w:rFonts w:hint="default" w:ascii="Times New Roman" w:hAnsi="Times New Roman" w:cs="Times New Roman"/>
          <w:sz w:val="24"/>
          <w:szCs w:val="24"/>
          <w:lang w:val="sk-SK"/>
        </w:rPr>
        <w:t>20. 8. 2026</w:t>
      </w:r>
    </w:p>
    <w:p w14:paraId="11A846BE">
      <w:pPr>
        <w:spacing w:after="0"/>
        <w:ind w:left="2124" w:firstLine="708"/>
        <w:rPr>
          <w:rFonts w:ascii="Times New Roman" w:hAnsi="Times New Roman" w:cs="Times New Roman"/>
          <w:sz w:val="24"/>
          <w:szCs w:val="24"/>
        </w:rPr>
      </w:pPr>
      <w:r>
        <w:rPr>
          <w:rFonts w:ascii="Times New Roman" w:hAnsi="Times New Roman" w:cs="Times New Roman"/>
          <w:sz w:val="20"/>
          <w:szCs w:val="20"/>
        </w:rPr>
        <w:t xml:space="preserve">       Mgr. Eva Fartelová</w:t>
      </w:r>
    </w:p>
    <w:p w14:paraId="487D890E">
      <w:pPr>
        <w:ind w:left="6372" w:firstLine="708"/>
        <w:rPr>
          <w:rFonts w:ascii="Times New Roman" w:hAnsi="Times New Roman" w:cs="Times New Roman"/>
          <w:sz w:val="20"/>
          <w:szCs w:val="20"/>
        </w:rPr>
      </w:pPr>
    </w:p>
    <w:p w14:paraId="7E77DAE1">
      <w:pPr>
        <w:rPr>
          <w:rFonts w:hint="default" w:ascii="Times New Roman" w:hAnsi="Times New Roman" w:cs="Times New Roman"/>
          <w:sz w:val="24"/>
          <w:szCs w:val="24"/>
          <w:lang w:val="sk-SK"/>
        </w:rPr>
      </w:pPr>
      <w:r>
        <w:rPr>
          <w:rFonts w:ascii="Times New Roman" w:hAnsi="Times New Roman" w:cs="Times New Roman"/>
          <w:sz w:val="24"/>
          <w:szCs w:val="24"/>
        </w:rPr>
        <w:t xml:space="preserve">Dátum prerokovania radou školy: </w:t>
      </w:r>
      <w:r>
        <w:rPr>
          <w:rFonts w:hint="default" w:ascii="Times New Roman" w:hAnsi="Times New Roman" w:cs="Times New Roman"/>
          <w:sz w:val="24"/>
          <w:szCs w:val="24"/>
          <w:lang w:val="sk-SK"/>
        </w:rPr>
        <w:t>........................................</w:t>
      </w:r>
    </w:p>
    <w:p w14:paraId="6BC92661">
      <w:pPr>
        <w:spacing w:after="0"/>
        <w:rPr>
          <w:rFonts w:ascii="Times New Roman" w:hAnsi="Times New Roman" w:cs="Times New Roman"/>
          <w:sz w:val="24"/>
          <w:szCs w:val="24"/>
        </w:rPr>
      </w:pPr>
      <w:r>
        <w:rPr>
          <w:rFonts w:ascii="Times New Roman" w:hAnsi="Times New Roman" w:cs="Times New Roman"/>
          <w:sz w:val="24"/>
          <w:szCs w:val="24"/>
        </w:rPr>
        <w:t>Podpis predsedníčky rady školy: ...........................................</w:t>
      </w:r>
    </w:p>
    <w:p w14:paraId="2B86A2B6">
      <w:pPr>
        <w:rPr>
          <w:rFonts w:hint="default" w:ascii="Times New Roman" w:hAnsi="Times New Roman" w:cs="Times New Roman"/>
          <w:sz w:val="20"/>
          <w:szCs w:val="20"/>
          <w:lang w:val="sk-SK"/>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Mgr. </w:t>
      </w:r>
      <w:r>
        <w:rPr>
          <w:rFonts w:hint="default" w:ascii="Times New Roman" w:hAnsi="Times New Roman" w:cs="Times New Roman"/>
          <w:sz w:val="24"/>
          <w:szCs w:val="24"/>
          <w:lang w:val="sk-SK"/>
        </w:rPr>
        <w:t>Hana Barbušiaková</w:t>
      </w:r>
    </w:p>
    <w:p w14:paraId="4CD16F94">
      <w:pPr>
        <w:rPr>
          <w:rFonts w:ascii="Times New Roman" w:hAnsi="Times New Roman" w:cs="Times New Roman"/>
          <w:sz w:val="24"/>
          <w:szCs w:val="24"/>
        </w:rPr>
      </w:pPr>
    </w:p>
    <w:p w14:paraId="51E6A417">
      <w:pPr>
        <w:rPr>
          <w:rFonts w:hint="default" w:ascii="Times New Roman" w:hAnsi="Times New Roman" w:cs="Times New Roman"/>
          <w:sz w:val="24"/>
          <w:szCs w:val="24"/>
          <w:lang w:val="sk-SK"/>
        </w:rPr>
      </w:pPr>
      <w:r>
        <w:rPr>
          <w:rFonts w:ascii="Times New Roman" w:hAnsi="Times New Roman" w:cs="Times New Roman"/>
          <w:sz w:val="24"/>
          <w:szCs w:val="24"/>
        </w:rPr>
        <w:t xml:space="preserve">Dátum prerokovania pedagogickou radou: </w:t>
      </w:r>
      <w:r>
        <w:rPr>
          <w:rFonts w:hint="default" w:ascii="Times New Roman" w:hAnsi="Times New Roman" w:cs="Times New Roman"/>
          <w:sz w:val="24"/>
          <w:szCs w:val="24"/>
          <w:lang w:val="sk-SK"/>
        </w:rPr>
        <w:t>24. 8. 2026</w:t>
      </w:r>
    </w:p>
    <w:p w14:paraId="685DC313">
      <w:pPr>
        <w:rPr>
          <w:rFonts w:hint="default" w:ascii="Times New Roman" w:hAnsi="Times New Roman" w:cs="Times New Roman"/>
          <w:sz w:val="24"/>
          <w:szCs w:val="24"/>
          <w:lang w:val="sk-SK"/>
        </w:rPr>
      </w:pPr>
      <w:r>
        <w:rPr>
          <w:rFonts w:ascii="Times New Roman" w:hAnsi="Times New Roman" w:cs="Times New Roman"/>
          <w:sz w:val="24"/>
          <w:szCs w:val="24"/>
        </w:rPr>
        <w:t xml:space="preserve">Dátum vydania školského poriadku: </w:t>
      </w:r>
      <w:r>
        <w:rPr>
          <w:rFonts w:hint="default" w:ascii="Times New Roman" w:hAnsi="Times New Roman" w:cs="Times New Roman"/>
          <w:sz w:val="24"/>
          <w:szCs w:val="24"/>
          <w:lang w:val="sk-SK"/>
        </w:rPr>
        <w:t>1. 9. 2026</w:t>
      </w:r>
    </w:p>
    <w:p w14:paraId="677C9DCB">
      <w:pPr>
        <w:rPr>
          <w:rFonts w:ascii="Times New Roman" w:hAnsi="Times New Roman" w:cs="Times New Roman"/>
          <w:sz w:val="24"/>
          <w:szCs w:val="24"/>
        </w:rPr>
      </w:pPr>
      <w:r>
        <w:rPr>
          <w:rFonts w:ascii="Times New Roman" w:hAnsi="Times New Roman" w:cs="Times New Roman"/>
          <w:sz w:val="24"/>
          <w:szCs w:val="24"/>
        </w:rPr>
        <w:t>Školský poriadok obsahuje:</w:t>
      </w:r>
    </w:p>
    <w:p w14:paraId="53825CE9">
      <w:pPr>
        <w:rPr>
          <w:rFonts w:ascii="Times New Roman" w:hAnsi="Times New Roman" w:cs="Times New Roman"/>
          <w:sz w:val="24"/>
          <w:szCs w:val="24"/>
        </w:rPr>
      </w:pPr>
      <w:r>
        <w:rPr>
          <w:rFonts w:ascii="Times New Roman" w:hAnsi="Times New Roman" w:cs="Times New Roman"/>
          <w:sz w:val="24"/>
          <w:szCs w:val="24"/>
        </w:rPr>
        <w:t xml:space="preserve">Článok I </w:t>
      </w:r>
    </w:p>
    <w:p w14:paraId="6D73B7A3">
      <w:pPr>
        <w:rPr>
          <w:rFonts w:ascii="Times New Roman" w:hAnsi="Times New Roman" w:cs="Times New Roman"/>
          <w:sz w:val="24"/>
          <w:szCs w:val="24"/>
        </w:rPr>
      </w:pPr>
      <w:r>
        <w:rPr>
          <w:rFonts w:ascii="Times New Roman" w:hAnsi="Times New Roman" w:cs="Times New Roman"/>
          <w:sz w:val="24"/>
          <w:szCs w:val="24"/>
        </w:rPr>
        <w:t>Úvodné ustanovenia</w:t>
      </w:r>
    </w:p>
    <w:p w14:paraId="73182B7C">
      <w:pPr>
        <w:jc w:val="both"/>
        <w:rPr>
          <w:rFonts w:ascii="Times New Roman" w:hAnsi="Times New Roman" w:cs="Times New Roman"/>
          <w:sz w:val="24"/>
          <w:szCs w:val="24"/>
        </w:rPr>
      </w:pPr>
      <w:r>
        <w:rPr>
          <w:rFonts w:ascii="Times New Roman" w:hAnsi="Times New Roman" w:cs="Times New Roman"/>
          <w:sz w:val="24"/>
          <w:szCs w:val="24"/>
        </w:rPr>
        <w:t>Článok II</w:t>
      </w:r>
    </w:p>
    <w:p w14:paraId="4FE5D2E0">
      <w:pPr>
        <w:jc w:val="both"/>
        <w:rPr>
          <w:rFonts w:ascii="Times New Roman" w:hAnsi="Times New Roman" w:cs="Times New Roman"/>
          <w:sz w:val="24"/>
          <w:szCs w:val="24"/>
        </w:rPr>
      </w:pPr>
      <w:r>
        <w:rPr>
          <w:rFonts w:ascii="Times New Roman" w:hAnsi="Times New Roman" w:cs="Times New Roman"/>
          <w:sz w:val="24"/>
          <w:szCs w:val="24"/>
        </w:rPr>
        <w:t>Výkon práv a povinností detí a ich zákonných zástupcov v materskej škole, pravidlá vzájomných vzťahov a vzťahov s pedagogickými zamestnancami, odbornými zamestnancami materskej školy</w:t>
      </w:r>
    </w:p>
    <w:p w14:paraId="14A48BF6">
      <w:pPr>
        <w:jc w:val="both"/>
        <w:rPr>
          <w:rFonts w:hint="default" w:ascii="Times New Roman" w:hAnsi="Times New Roman" w:cs="Times New Roman"/>
          <w:sz w:val="24"/>
          <w:szCs w:val="24"/>
          <w:lang w:val="sk-SK"/>
        </w:rPr>
      </w:pPr>
      <w:r>
        <w:rPr>
          <w:rFonts w:ascii="Times New Roman" w:hAnsi="Times New Roman" w:cs="Times New Roman"/>
          <w:sz w:val="24"/>
          <w:szCs w:val="24"/>
          <w:lang w:val="sk-SK"/>
        </w:rPr>
        <w:t>Č</w:t>
      </w:r>
      <w:r>
        <w:rPr>
          <w:rFonts w:hint="default" w:ascii="Times New Roman" w:hAnsi="Times New Roman" w:cs="Times New Roman"/>
          <w:sz w:val="24"/>
          <w:szCs w:val="24"/>
          <w:lang w:val="sk-SK"/>
        </w:rPr>
        <w:t>l III</w:t>
      </w:r>
    </w:p>
    <w:p w14:paraId="2AA1B7C7">
      <w:pPr>
        <w:jc w:val="both"/>
        <w:rPr>
          <w:rFonts w:hint="default" w:ascii="Times New Roman" w:hAnsi="Times New Roman" w:cs="Times New Roman"/>
          <w:sz w:val="24"/>
          <w:szCs w:val="24"/>
          <w:lang w:val="sk-SK"/>
        </w:rPr>
      </w:pPr>
      <w:r>
        <w:rPr>
          <w:rFonts w:ascii="Times New Roman" w:hAnsi="Times New Roman" w:cs="Times New Roman"/>
          <w:sz w:val="24"/>
          <w:szCs w:val="24"/>
          <w:lang w:val="sk-SK"/>
        </w:rPr>
        <w:t>Š</w:t>
      </w:r>
      <w:r>
        <w:rPr>
          <w:rFonts w:hint="default" w:ascii="Times New Roman" w:hAnsi="Times New Roman" w:cs="Times New Roman"/>
          <w:sz w:val="24"/>
          <w:szCs w:val="24"/>
          <w:lang w:val="sk-SK"/>
        </w:rPr>
        <w:t xml:space="preserve">tandardy dodržiavania zákazu segregácie vo výchove a vzdelávaní </w:t>
      </w:r>
    </w:p>
    <w:p w14:paraId="2BDE5540">
      <w:pPr>
        <w:jc w:val="both"/>
        <w:rPr>
          <w:rFonts w:hint="default" w:ascii="Times New Roman" w:hAnsi="Times New Roman" w:cs="Times New Roman"/>
          <w:sz w:val="24"/>
          <w:szCs w:val="24"/>
          <w:lang w:val="sk-SK"/>
        </w:rPr>
      </w:pPr>
      <w:r>
        <w:rPr>
          <w:rFonts w:ascii="Times New Roman" w:hAnsi="Times New Roman" w:cs="Times New Roman"/>
          <w:sz w:val="24"/>
          <w:szCs w:val="24"/>
        </w:rPr>
        <w:t>Článok I</w:t>
      </w:r>
      <w:r>
        <w:rPr>
          <w:rFonts w:hint="default" w:ascii="Times New Roman" w:hAnsi="Times New Roman" w:cs="Times New Roman"/>
          <w:sz w:val="24"/>
          <w:szCs w:val="24"/>
          <w:lang w:val="sk-SK"/>
        </w:rPr>
        <w:t>V</w:t>
      </w:r>
    </w:p>
    <w:p w14:paraId="72756E1D">
      <w:pPr>
        <w:jc w:val="both"/>
        <w:rPr>
          <w:rFonts w:ascii="Times New Roman" w:hAnsi="Times New Roman" w:cs="Times New Roman"/>
          <w:sz w:val="24"/>
          <w:szCs w:val="24"/>
        </w:rPr>
      </w:pPr>
      <w:r>
        <w:rPr>
          <w:rFonts w:ascii="Times New Roman" w:hAnsi="Times New Roman" w:cs="Times New Roman"/>
          <w:sz w:val="24"/>
          <w:szCs w:val="24"/>
        </w:rPr>
        <w:t>Prevádzka a vnútorný režim materskej školy</w:t>
      </w:r>
    </w:p>
    <w:p w14:paraId="0C4F3A87">
      <w:pPr>
        <w:jc w:val="both"/>
        <w:rPr>
          <w:rFonts w:ascii="Times New Roman" w:hAnsi="Times New Roman" w:cs="Times New Roman"/>
          <w:sz w:val="24"/>
          <w:szCs w:val="24"/>
        </w:rPr>
      </w:pPr>
      <w:r>
        <w:rPr>
          <w:rFonts w:ascii="Times New Roman" w:hAnsi="Times New Roman" w:cs="Times New Roman"/>
          <w:sz w:val="24"/>
          <w:szCs w:val="24"/>
        </w:rPr>
        <w:t>Článok V</w:t>
      </w:r>
    </w:p>
    <w:p w14:paraId="5AF62105">
      <w:pPr>
        <w:jc w:val="both"/>
        <w:rPr>
          <w:rFonts w:ascii="Times New Roman" w:hAnsi="Times New Roman" w:cs="Times New Roman"/>
          <w:sz w:val="24"/>
          <w:szCs w:val="24"/>
        </w:rPr>
      </w:pPr>
      <w:r>
        <w:rPr>
          <w:rFonts w:ascii="Times New Roman" w:hAnsi="Times New Roman" w:cs="Times New Roman"/>
          <w:sz w:val="24"/>
          <w:szCs w:val="24"/>
        </w:rPr>
        <w:t>Podmienky a zaistenie bezpečnosti a ochrany zdravia detí a ich ochrany pred sociálno-patologickými javmi, diskrimináciou alebo násilím</w:t>
      </w:r>
    </w:p>
    <w:p w14:paraId="06045555">
      <w:pPr>
        <w:jc w:val="both"/>
        <w:rPr>
          <w:rFonts w:hint="default" w:ascii="Times New Roman" w:hAnsi="Times New Roman" w:cs="Times New Roman"/>
          <w:sz w:val="24"/>
          <w:szCs w:val="24"/>
          <w:lang w:val="sk-SK"/>
        </w:rPr>
      </w:pPr>
      <w:r>
        <w:rPr>
          <w:rFonts w:ascii="Times New Roman" w:hAnsi="Times New Roman" w:cs="Times New Roman"/>
          <w:sz w:val="24"/>
          <w:szCs w:val="24"/>
        </w:rPr>
        <w:t>Článok V</w:t>
      </w:r>
      <w:r>
        <w:rPr>
          <w:rFonts w:hint="default" w:ascii="Times New Roman" w:hAnsi="Times New Roman" w:cs="Times New Roman"/>
          <w:sz w:val="24"/>
          <w:szCs w:val="24"/>
          <w:lang w:val="sk-SK"/>
        </w:rPr>
        <w:t>I</w:t>
      </w:r>
    </w:p>
    <w:p w14:paraId="225C2DF8">
      <w:pPr>
        <w:jc w:val="both"/>
        <w:rPr>
          <w:rFonts w:ascii="Times New Roman" w:hAnsi="Times New Roman" w:cs="Times New Roman"/>
          <w:sz w:val="24"/>
          <w:szCs w:val="24"/>
        </w:rPr>
      </w:pPr>
      <w:r>
        <w:rPr>
          <w:rFonts w:ascii="Times New Roman" w:hAnsi="Times New Roman" w:cs="Times New Roman"/>
          <w:sz w:val="24"/>
          <w:szCs w:val="24"/>
        </w:rPr>
        <w:t>Podmienky zaobchádzania s majetkom  materskej školy</w:t>
      </w:r>
    </w:p>
    <w:p w14:paraId="2507D306">
      <w:pPr>
        <w:jc w:val="both"/>
        <w:rPr>
          <w:rFonts w:hint="default" w:ascii="Times New Roman" w:hAnsi="Times New Roman" w:cs="Times New Roman"/>
          <w:sz w:val="24"/>
          <w:szCs w:val="24"/>
          <w:lang w:val="sk-SK"/>
        </w:rPr>
      </w:pPr>
      <w:r>
        <w:rPr>
          <w:rFonts w:ascii="Times New Roman" w:hAnsi="Times New Roman" w:cs="Times New Roman"/>
          <w:sz w:val="24"/>
          <w:szCs w:val="24"/>
        </w:rPr>
        <w:t>Článok VI</w:t>
      </w:r>
      <w:r>
        <w:rPr>
          <w:rFonts w:hint="default" w:ascii="Times New Roman" w:hAnsi="Times New Roman" w:cs="Times New Roman"/>
          <w:sz w:val="24"/>
          <w:szCs w:val="24"/>
          <w:lang w:val="sk-SK"/>
        </w:rPr>
        <w:t>I</w:t>
      </w:r>
    </w:p>
    <w:p w14:paraId="53D9999A">
      <w:pPr>
        <w:jc w:val="both"/>
        <w:rPr>
          <w:rFonts w:ascii="Times New Roman" w:hAnsi="Times New Roman" w:cs="Times New Roman"/>
          <w:sz w:val="24"/>
          <w:szCs w:val="24"/>
        </w:rPr>
      </w:pPr>
      <w:r>
        <w:rPr>
          <w:rFonts w:ascii="Times New Roman" w:hAnsi="Times New Roman" w:cs="Times New Roman"/>
          <w:sz w:val="24"/>
          <w:szCs w:val="24"/>
        </w:rPr>
        <w:t>Záverečné ustanovenia</w:t>
      </w:r>
    </w:p>
    <w:p w14:paraId="1CC40534">
      <w:pPr>
        <w:rPr>
          <w:rFonts w:ascii="Times New Roman" w:hAnsi="Times New Roman" w:cs="Times New Roman"/>
          <w:sz w:val="24"/>
          <w:szCs w:val="24"/>
        </w:rPr>
      </w:pPr>
      <w:r>
        <w:rPr>
          <w:rFonts w:ascii="Times New Roman" w:hAnsi="Times New Roman" w:cs="Times New Roman"/>
          <w:sz w:val="24"/>
          <w:szCs w:val="24"/>
        </w:rPr>
        <w:br w:type="page"/>
      </w:r>
    </w:p>
    <w:p w14:paraId="78EF5198">
      <w:pPr>
        <w:jc w:val="center"/>
        <w:rPr>
          <w:rFonts w:ascii="Times New Roman" w:hAnsi="Times New Roman" w:cs="Times New Roman"/>
          <w:b/>
          <w:bCs/>
          <w:sz w:val="24"/>
          <w:szCs w:val="24"/>
        </w:rPr>
      </w:pPr>
      <w:r>
        <w:rPr>
          <w:rFonts w:ascii="Times New Roman" w:hAnsi="Times New Roman" w:cs="Times New Roman"/>
          <w:b/>
          <w:bCs/>
          <w:sz w:val="24"/>
          <w:szCs w:val="24"/>
        </w:rPr>
        <w:t>Článok I</w:t>
      </w:r>
    </w:p>
    <w:p w14:paraId="30855A71">
      <w:pPr>
        <w:jc w:val="center"/>
        <w:rPr>
          <w:rFonts w:ascii="Times New Roman" w:hAnsi="Times New Roman" w:cs="Times New Roman"/>
          <w:b/>
          <w:bCs/>
          <w:sz w:val="24"/>
          <w:szCs w:val="24"/>
        </w:rPr>
      </w:pPr>
      <w:r>
        <w:rPr>
          <w:rFonts w:ascii="Times New Roman" w:hAnsi="Times New Roman" w:cs="Times New Roman"/>
          <w:b/>
          <w:bCs/>
          <w:sz w:val="24"/>
          <w:szCs w:val="24"/>
        </w:rPr>
        <w:t>Úvodné ustanovenia</w:t>
      </w:r>
    </w:p>
    <w:p w14:paraId="7E33EE3C">
      <w:pPr>
        <w:pStyle w:val="5"/>
        <w:numPr>
          <w:ilvl w:val="0"/>
          <w:numId w:val="1"/>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Školský poriadok Materskej školy, Hlavná 510, Pusté Úľany vydáva riaditeľka v zmysle zákona §153 zákona č. 245/2008 Z. z. o výchove a vzdelávaní a o zmene a doplnení niektorých zákonov v znení neskorších predpisov.</w:t>
      </w:r>
    </w:p>
    <w:p w14:paraId="0DA9165A">
      <w:pPr>
        <w:pStyle w:val="5"/>
        <w:numPr>
          <w:ilvl w:val="0"/>
          <w:numId w:val="1"/>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Školský poriadok je vnútorným dokumentom školy, ktorý predstavuje súhrn záväzných noriem, zásad a pravidiel zabezpečujúcich spolužitie kolektívu detí, ich zákonných zástupcov, pedagogických zamestnancov, odborných zamestnancov i ostatných zamestnancov materskej školy.</w:t>
      </w:r>
    </w:p>
    <w:p w14:paraId="456A767E">
      <w:pPr>
        <w:pStyle w:val="5"/>
        <w:numPr>
          <w:ilvl w:val="0"/>
          <w:numId w:val="1"/>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Školský poriadok je vypracovaný v súlade s príslušnými všeobecne záväznými právnymi predpismi a je súčasťou taxatívne vymedzenej povinnej pedagogickej dokumentácie školy v súlade s §11 ods. 3 písm. n) školského zákona</w:t>
      </w:r>
    </w:p>
    <w:p w14:paraId="5ED24E3C">
      <w:pPr>
        <w:pStyle w:val="5"/>
        <w:numPr>
          <w:ilvl w:val="0"/>
          <w:numId w:val="1"/>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Školský poriadok zohľadňuje špecifické podmienky Materskej školy, Hlavná 510 Pusté Úľany s prihliadnutím na požiadavky a potreby zákonných zástupcov a zriaďovateľa a je vypracovaný v súlade s princípmi sledovania najlepších záujmov detí a optimálneho rozvoja detí predškolského veku.</w:t>
      </w:r>
    </w:p>
    <w:p w14:paraId="316144E9">
      <w:pPr>
        <w:pStyle w:val="5"/>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Školský poriadok upravuje najmä podrobnosti uvedené v §153 ods. 1 písm. a) až d) školského zákona</w:t>
      </w:r>
    </w:p>
    <w:p w14:paraId="133D003D">
      <w:pPr>
        <w:jc w:val="both"/>
        <w:rPr>
          <w:rFonts w:ascii="Times New Roman" w:hAnsi="Times New Roman" w:cs="Times New Roman"/>
          <w:sz w:val="24"/>
          <w:szCs w:val="24"/>
        </w:rPr>
      </w:pPr>
    </w:p>
    <w:p w14:paraId="0B837647">
      <w:pPr>
        <w:jc w:val="center"/>
        <w:rPr>
          <w:rFonts w:ascii="Times New Roman" w:hAnsi="Times New Roman" w:cs="Times New Roman"/>
          <w:b/>
          <w:bCs/>
          <w:sz w:val="24"/>
          <w:szCs w:val="24"/>
        </w:rPr>
      </w:pPr>
      <w:r>
        <w:rPr>
          <w:rFonts w:ascii="Times New Roman" w:hAnsi="Times New Roman" w:cs="Times New Roman"/>
          <w:b/>
          <w:bCs/>
          <w:sz w:val="24"/>
          <w:szCs w:val="24"/>
        </w:rPr>
        <w:t>Článok II</w:t>
      </w:r>
    </w:p>
    <w:p w14:paraId="66FF2416">
      <w:pPr>
        <w:jc w:val="center"/>
        <w:rPr>
          <w:rFonts w:ascii="Times New Roman" w:hAnsi="Times New Roman" w:cs="Times New Roman"/>
          <w:b/>
          <w:bCs/>
          <w:sz w:val="24"/>
          <w:szCs w:val="24"/>
        </w:rPr>
      </w:pPr>
      <w:r>
        <w:rPr>
          <w:rFonts w:ascii="Times New Roman" w:hAnsi="Times New Roman" w:cs="Times New Roman"/>
          <w:b/>
          <w:bCs/>
          <w:sz w:val="24"/>
          <w:szCs w:val="24"/>
        </w:rPr>
        <w:t>Výkon práv a povinností detí a ich zákonných zástupcov v materskej škole, pravidlá vzájomných vzťahov s pedagogickými zamestnancami, odbornými zamestnancami a ďalšími zamestnancami materskej školy</w:t>
      </w:r>
    </w:p>
    <w:p w14:paraId="11EA2519">
      <w:pPr>
        <w:jc w:val="center"/>
        <w:rPr>
          <w:rFonts w:ascii="Times New Roman" w:hAnsi="Times New Roman" w:cs="Times New Roman"/>
          <w:sz w:val="24"/>
          <w:szCs w:val="24"/>
        </w:rPr>
      </w:pPr>
    </w:p>
    <w:p w14:paraId="551DA7E0">
      <w:pPr>
        <w:pStyle w:val="5"/>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Dieťa má právo na:</w:t>
      </w:r>
    </w:p>
    <w:p w14:paraId="39777846">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rovnoprávny prístup ku vzdelaniu,</w:t>
      </w:r>
    </w:p>
    <w:p w14:paraId="7A89D906">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bezplatné vzdelanie pre deti, ktoré majú rok pred plnením povinnej školskej dochádzky v materských školách,</w:t>
      </w:r>
    </w:p>
    <w:p w14:paraId="7349AAF6">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vzdelanie v štátnom jazyku a v materinskom jazyku,</w:t>
      </w:r>
    </w:p>
    <w:p w14:paraId="3A9E53D8">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individuálny prístup rešpektujúci jeho schopnosti a možnosti, nadanie a zdravotný stav,</w:t>
      </w:r>
    </w:p>
    <w:p w14:paraId="571A180B">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úctu k jeho vierovyznaniu, svetonázoru, národnostnej a etnickej príslušnosti,</w:t>
      </w:r>
    </w:p>
    <w:p w14:paraId="4C206C59">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poskytovanie poradenstva a služieb spojených s výchovou a vzdelávaním,</w:t>
      </w:r>
    </w:p>
    <w:p w14:paraId="62AB468B">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výchovu a vzdelávanie v bezpečnom a hygienicky vyhovujúcom prostredí,</w:t>
      </w:r>
    </w:p>
    <w:p w14:paraId="4963551D">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organizáciu výchovy a vzdelávanie primerane jeho veku, schopnostiam, záujmom, zdravotnému stavu a v súlade so zásadami psychohygieny,</w:t>
      </w:r>
    </w:p>
    <w:p w14:paraId="7018911E">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úctu k svojej osobe a na zabezpečenie ochrany proti fyzickému, psychickému a sexuálnemu násiliu,</w:t>
      </w:r>
    </w:p>
    <w:p w14:paraId="2B7BA8CA">
      <w:pPr>
        <w:pStyle w:val="5"/>
        <w:numPr>
          <w:ilvl w:val="0"/>
          <w:numId w:val="3"/>
        </w:numPr>
        <w:spacing w:after="0"/>
        <w:ind w:left="1077" w:hanging="357"/>
        <w:jc w:val="both"/>
        <w:rPr>
          <w:rFonts w:ascii="Times New Roman" w:hAnsi="Times New Roman" w:cs="Times New Roman"/>
          <w:sz w:val="24"/>
          <w:szCs w:val="24"/>
        </w:rPr>
      </w:pPr>
      <w:r>
        <w:rPr>
          <w:rFonts w:ascii="Times New Roman" w:hAnsi="Times New Roman" w:cs="Times New Roman"/>
          <w:sz w:val="24"/>
          <w:szCs w:val="24"/>
        </w:rPr>
        <w:t>dieťa so špeciálnymi výchovno-vzdelávacími potrebami má právo na výchovu a vzdelávanie s využitím špecifických metód a foriem, ktoré zodpovedajú jeho potrebám, a na vytvorenie nevyhnutných podmienok, ktoré túto výchovu a vzdelávanie umožňujú.</w:t>
      </w:r>
    </w:p>
    <w:p w14:paraId="16EC4E11">
      <w:pPr>
        <w:pStyle w:val="5"/>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Povinnosti dieťaťa:</w:t>
      </w:r>
    </w:p>
    <w:p w14:paraId="6785C605">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neobmedzovať svojim konaním práva ostatných osôb zúčastňujúcich sa výchovy a vzdelávania,</w:t>
      </w:r>
    </w:p>
    <w:p w14:paraId="64742DB8">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dodržiavať školský poriadok a ďalšie vnútorné predpisy MŠ v spolupráci so zákonnými zástupcami detí,</w:t>
      </w:r>
    </w:p>
    <w:p w14:paraId="364B9C4F">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pravidelne sa zúčastňovať na výchove a vzdelávaní</w:t>
      </w:r>
    </w:p>
    <w:p w14:paraId="28A9D1A1">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chrániť v medziach svojich schopností a možností pred poškodením majetok MŠ, ktorý škola využíva na výchovu a vzdelávanie,</w:t>
      </w:r>
    </w:p>
    <w:p w14:paraId="50527D57">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chrániť pred poškodením učebné pomôcky,</w:t>
      </w:r>
    </w:p>
    <w:p w14:paraId="1079F57C">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konať tak, aby neohrozovalo svoje zdravie a bezpečnosť, ako aj zdravie a bezpečnosť ďalších osôb zúčastňujúcich sa na výchove a vzdelávaní,</w:t>
      </w:r>
    </w:p>
    <w:p w14:paraId="35E37038">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mať osvojenú primeranú sebaobsluhu – samostatné pitie z pohára, jesť lyžicou, nepomočovať sa (ani počas spánku), vedieť sa vypýtať na toaletu, použiť vreckovku pri utieraní nosa, čiastočne sa bez pomoci vedieť obliecť a obuť,</w:t>
      </w:r>
    </w:p>
    <w:p w14:paraId="272BA907">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ctiť si v medziach svojich schopností a možností ľudskú dôstojnosť ostatných detí a zamestnancov školy,</w:t>
      </w:r>
    </w:p>
    <w:p w14:paraId="768B2B56">
      <w:pPr>
        <w:pStyle w:val="5"/>
        <w:numPr>
          <w:ilvl w:val="0"/>
          <w:numId w:val="4"/>
        </w:numPr>
        <w:jc w:val="both"/>
        <w:rPr>
          <w:rFonts w:ascii="Times New Roman" w:hAnsi="Times New Roman" w:cs="Times New Roman"/>
          <w:sz w:val="24"/>
          <w:szCs w:val="24"/>
        </w:rPr>
      </w:pPr>
      <w:r>
        <w:rPr>
          <w:rFonts w:ascii="Times New Roman" w:hAnsi="Times New Roman" w:cs="Times New Roman"/>
          <w:sz w:val="24"/>
          <w:szCs w:val="24"/>
        </w:rPr>
        <w:t>rešpektovať pokyny zamestnancov MŠ, ktoré sú v súlade so všeobecne záväznými predpismi, internými predpismi školy, etickými princípmi a dobrými mravmi.</w:t>
      </w:r>
    </w:p>
    <w:p w14:paraId="120C171B">
      <w:pPr>
        <w:pStyle w:val="5"/>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Zákonný zástupca dieťaťa má právo:</w:t>
      </w:r>
    </w:p>
    <w:p w14:paraId="69772E10">
      <w:pPr>
        <w:pStyle w:val="5"/>
        <w:numPr>
          <w:ilvl w:val="0"/>
          <w:numId w:val="5"/>
        </w:numPr>
        <w:jc w:val="both"/>
        <w:rPr>
          <w:rFonts w:ascii="Times New Roman" w:hAnsi="Times New Roman" w:cs="Times New Roman"/>
          <w:sz w:val="24"/>
          <w:szCs w:val="24"/>
        </w:rPr>
      </w:pPr>
      <w:r>
        <w:rPr>
          <w:rFonts w:ascii="Times New Roman" w:hAnsi="Times New Roman" w:cs="Times New Roman"/>
          <w:sz w:val="24"/>
          <w:szCs w:val="24"/>
        </w:rPr>
        <w:t>žiadať, aby sa v rámci výchovy a vzdelávania v MŠ poskytovali deťom informácie a vedomosti vecne a mnohostranne v súlade so súčasným poznaním sveta a v súlade s princípmi a cieľmi výchovy a vzdelávania podľa školského zákona,</w:t>
      </w:r>
    </w:p>
    <w:p w14:paraId="10CD6208">
      <w:pPr>
        <w:pStyle w:val="5"/>
        <w:numPr>
          <w:ilvl w:val="0"/>
          <w:numId w:val="5"/>
        </w:numPr>
        <w:jc w:val="both"/>
        <w:rPr>
          <w:rFonts w:ascii="Times New Roman" w:hAnsi="Times New Roman" w:cs="Times New Roman"/>
          <w:sz w:val="24"/>
          <w:szCs w:val="24"/>
        </w:rPr>
      </w:pPr>
      <w:r>
        <w:rPr>
          <w:rFonts w:ascii="Times New Roman" w:hAnsi="Times New Roman" w:cs="Times New Roman"/>
          <w:sz w:val="24"/>
          <w:szCs w:val="24"/>
        </w:rPr>
        <w:t>oboznámiť sa so školským vzdelávacím programom MŠ a školským poriadkom,</w:t>
      </w:r>
    </w:p>
    <w:p w14:paraId="104BAFD8">
      <w:pPr>
        <w:pStyle w:val="5"/>
        <w:numPr>
          <w:ilvl w:val="0"/>
          <w:numId w:val="5"/>
        </w:numPr>
        <w:jc w:val="both"/>
        <w:rPr>
          <w:rFonts w:ascii="Times New Roman" w:hAnsi="Times New Roman" w:cs="Times New Roman"/>
          <w:sz w:val="24"/>
          <w:szCs w:val="24"/>
        </w:rPr>
      </w:pPr>
      <w:r>
        <w:rPr>
          <w:rFonts w:ascii="Times New Roman" w:hAnsi="Times New Roman" w:cs="Times New Roman"/>
          <w:sz w:val="24"/>
          <w:szCs w:val="24"/>
        </w:rPr>
        <w:t>byť informovaný o výchovno-vzdelávacích výsledkoch svojho dieťaťa,</w:t>
      </w:r>
    </w:p>
    <w:p w14:paraId="4450CC1D">
      <w:pPr>
        <w:pStyle w:val="5"/>
        <w:numPr>
          <w:ilvl w:val="0"/>
          <w:numId w:val="5"/>
        </w:numPr>
        <w:jc w:val="both"/>
        <w:rPr>
          <w:rFonts w:ascii="Times New Roman" w:hAnsi="Times New Roman" w:cs="Times New Roman"/>
          <w:sz w:val="24"/>
          <w:szCs w:val="24"/>
        </w:rPr>
      </w:pPr>
      <w:r>
        <w:rPr>
          <w:rFonts w:ascii="Times New Roman" w:hAnsi="Times New Roman" w:cs="Times New Roman"/>
          <w:sz w:val="24"/>
          <w:szCs w:val="24"/>
        </w:rPr>
        <w:t>na poskytnutie poradenských služieb vo výchove a vzdelávaní svojho dieťaťa,</w:t>
      </w:r>
    </w:p>
    <w:p w14:paraId="5D81E3E5">
      <w:pPr>
        <w:pStyle w:val="5"/>
        <w:numPr>
          <w:ilvl w:val="0"/>
          <w:numId w:val="5"/>
        </w:numPr>
        <w:jc w:val="both"/>
        <w:rPr>
          <w:rFonts w:ascii="Times New Roman" w:hAnsi="Times New Roman" w:cs="Times New Roman"/>
          <w:sz w:val="24"/>
          <w:szCs w:val="24"/>
        </w:rPr>
      </w:pPr>
      <w:r>
        <w:rPr>
          <w:rFonts w:ascii="Times New Roman" w:hAnsi="Times New Roman" w:cs="Times New Roman"/>
          <w:sz w:val="24"/>
          <w:szCs w:val="24"/>
        </w:rPr>
        <w:t>vyjadrovať sa k školskému vzdelávaciemu programu MŠ prostredníctvom rady školy.</w:t>
      </w:r>
    </w:p>
    <w:p w14:paraId="3412272B">
      <w:pPr>
        <w:pStyle w:val="5"/>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Zákonný zástupca dieťaťa je povinný:</w:t>
      </w:r>
    </w:p>
    <w:p w14:paraId="44008DEC">
      <w:pPr>
        <w:pStyle w:val="5"/>
        <w:numPr>
          <w:ilvl w:val="0"/>
          <w:numId w:val="6"/>
        </w:numPr>
        <w:jc w:val="both"/>
        <w:rPr>
          <w:rFonts w:ascii="Times New Roman" w:hAnsi="Times New Roman" w:cs="Times New Roman"/>
          <w:sz w:val="24"/>
          <w:szCs w:val="24"/>
        </w:rPr>
      </w:pPr>
      <w:r>
        <w:rPr>
          <w:rFonts w:hint="default" w:ascii="Times New Roman" w:hAnsi="Times New Roman" w:cs="Times New Roman"/>
          <w:sz w:val="24"/>
          <w:szCs w:val="24"/>
          <w:lang w:val="sk-SK"/>
        </w:rPr>
        <w:t>pre dieťa vytvoriť podmienky na prípravu na výchovu a vzdelávanie v škole a na plnenieškolských povinností,</w:t>
      </w:r>
    </w:p>
    <w:p w14:paraId="34C1D35B">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dodržiavať podmienky výchovno-vzdelávacieho procesu dieťaťa určené školským poriadkom, </w:t>
      </w:r>
    </w:p>
    <w:p w14:paraId="00B0A4C4">
      <w:pPr>
        <w:pStyle w:val="5"/>
        <w:numPr>
          <w:ilvl w:val="0"/>
          <w:numId w:val="6"/>
        </w:numPr>
        <w:jc w:val="both"/>
        <w:rPr>
          <w:rFonts w:ascii="Times New Roman" w:hAnsi="Times New Roman" w:cs="Times New Roman"/>
          <w:sz w:val="24"/>
          <w:szCs w:val="24"/>
        </w:rPr>
      </w:pPr>
      <w:r>
        <w:rPr>
          <w:rFonts w:hint="default" w:ascii="Times New Roman" w:hAnsi="Times New Roman" w:cs="Times New Roman"/>
          <w:sz w:val="24"/>
          <w:szCs w:val="24"/>
          <w:lang w:val="sk-SK"/>
        </w:rPr>
        <w:t>zákonný zástupca je povinný rešpektovať, že počas pobytu v materskej škole nesmie používať  mobilné elektronické zariadenie, prostredníctvom ktorých dochádza k prenosu  údajov tretím osobám bez súhlasu osôb , o ktorých sa údaje prenášajú,</w:t>
      </w:r>
    </w:p>
    <w:p w14:paraId="64A7E4ED">
      <w:pPr>
        <w:pStyle w:val="5"/>
        <w:numPr>
          <w:ilvl w:val="0"/>
          <w:numId w:val="6"/>
        </w:numPr>
        <w:jc w:val="both"/>
        <w:rPr>
          <w:rFonts w:ascii="Times New Roman" w:hAnsi="Times New Roman" w:cs="Times New Roman"/>
          <w:sz w:val="24"/>
          <w:szCs w:val="24"/>
        </w:rPr>
      </w:pPr>
      <w:r>
        <w:rPr>
          <w:rFonts w:hint="default" w:ascii="Times New Roman" w:hAnsi="Times New Roman" w:cs="Times New Roman"/>
          <w:sz w:val="24"/>
          <w:szCs w:val="24"/>
          <w:lang w:val="sk-SK"/>
        </w:rPr>
        <w:t>zákonný  zástupca je povinný všetky veci súvisiace s poskytovaním predprimárneho vzdelávania jeho dieťaťa riešiť interne, v materskej škole s učiteľkami, ktoré pracujú v triede, v ktorej je dieťa zaradené. Podľa potreby s riaditeľkou školy,</w:t>
      </w:r>
    </w:p>
    <w:p w14:paraId="07166B31">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dbať na sociálne a kultúrne zázemie dieťaťa a rešpektovať jeho špeciálne výchovno-vzdelávacie potreby,</w:t>
      </w:r>
    </w:p>
    <w:p w14:paraId="22D617CC">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poskytnúť so zámerom spracovania osobné údaje v rozsahu uvedenom v §11 ods. 6 školského zákona,</w:t>
      </w:r>
    </w:p>
    <w:p w14:paraId="306EB6C4">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informovať materskú školu o zmene zdravotnej spôsobilosti jeho dieťaťa, jeho zdravotných problémoch alebo iných závažných skutočnostiach, ktoré by mohli mať vplyv na priebeh výchovy a vzdelávania. Ak zákonní zástupcovia nebudú materskú školu informovať o zmenách v zdravotnom stave dieťaťa alebo o iných závažných skutočnostiach, ktoré by mohli mať vplyv na priebeh výchovy a vzdelávania dieťaťa, po predchádzajúcom písomnom upozornení zákonného zástupcu riaditeľka materskej školy pristúpi k vydaniu rozhodnutia o prerušení dochádzky dieťaťa do MŠ z podnetu riaditeľky materskej školy (Čl. III. ods. 3 školského poriadku), ak nejde o posledný rok povinného  predprimárneho vzdelávania z dôvodu, že materská škola nie je schopná, vzhľadom na svoje podmienky (personálne, priestorové, materiálno-technické), poskytnúť dieťaťu výchovu a vzdelávanie primeraného druhu a stupňa zdravotného znevýhodnenia,</w:t>
      </w:r>
    </w:p>
    <w:p w14:paraId="125D01E0">
      <w:pPr>
        <w:pStyle w:val="5"/>
        <w:numPr>
          <w:ilvl w:val="0"/>
          <w:numId w:val="6"/>
        </w:numPr>
        <w:jc w:val="both"/>
        <w:rPr>
          <w:rFonts w:ascii="Times New Roman" w:hAnsi="Times New Roman" w:cs="Times New Roman"/>
          <w:sz w:val="24"/>
          <w:szCs w:val="24"/>
        </w:rPr>
      </w:pPr>
      <w:r>
        <w:rPr>
          <w:rFonts w:ascii="Times New Roman" w:hAnsi="Times New Roman" w:cs="Times New Roman"/>
          <w:sz w:val="24"/>
          <w:szCs w:val="24"/>
        </w:rPr>
        <w:t>nahradiť škodu, ktoré dieťa úmyselne zavinilo,</w:t>
      </w:r>
    </w:p>
    <w:p w14:paraId="3B679D28">
      <w:pPr>
        <w:pStyle w:val="5"/>
        <w:numPr>
          <w:ilvl w:val="0"/>
          <w:numId w:val="6"/>
        </w:numPr>
        <w:jc w:val="both"/>
        <w:rPr>
          <w:rFonts w:ascii="Times New Roman" w:hAnsi="Times New Roman" w:cs="Times New Roman"/>
          <w:sz w:val="24"/>
          <w:szCs w:val="24"/>
        </w:rPr>
      </w:pPr>
      <w:r>
        <w:rPr>
          <w:rFonts w:hint="default" w:ascii="Times New Roman" w:hAnsi="Times New Roman" w:cs="Times New Roman"/>
          <w:sz w:val="24"/>
          <w:szCs w:val="24"/>
          <w:lang w:val="sk-SK"/>
        </w:rPr>
        <w:t>poskytnúť súčinnosť pri riešení prejavov rizikového správania svojho dieťaťa v škole, ktoré môžu ohroziť bezpečnosť a zdravie iných detí a zamestnancov,</w:t>
      </w:r>
    </w:p>
    <w:p w14:paraId="1E025F0C">
      <w:pPr>
        <w:pStyle w:val="5"/>
        <w:numPr>
          <w:ilvl w:val="0"/>
          <w:numId w:val="6"/>
        </w:numPr>
        <w:jc w:val="both"/>
        <w:rPr>
          <w:rFonts w:ascii="Times New Roman" w:hAnsi="Times New Roman" w:cs="Times New Roman"/>
          <w:sz w:val="24"/>
          <w:szCs w:val="24"/>
        </w:rPr>
      </w:pPr>
      <w:r>
        <w:rPr>
          <w:rFonts w:hint="default" w:ascii="Times New Roman" w:hAnsi="Times New Roman" w:cs="Times New Roman"/>
          <w:sz w:val="24"/>
          <w:szCs w:val="24"/>
          <w:lang w:val="sk-SK"/>
        </w:rPr>
        <w:t>dbať, aby dieťa dochádzalo do materskej školy pravidelne a včas, ak mu nezabezpečí inú formu vzdelávania - osobitný spôsob plnenia povinného predprimárneho vzdelávania podľa § 23 školského zákona,</w:t>
      </w:r>
    </w:p>
    <w:p w14:paraId="20BDEC2B">
      <w:pPr>
        <w:pStyle w:val="5"/>
        <w:numPr>
          <w:ilvl w:val="0"/>
          <w:numId w:val="6"/>
        </w:numPr>
        <w:jc w:val="both"/>
        <w:rPr>
          <w:rFonts w:ascii="Times New Roman" w:hAnsi="Times New Roman" w:cs="Times New Roman"/>
          <w:b/>
          <w:bCs/>
          <w:sz w:val="24"/>
          <w:szCs w:val="24"/>
        </w:rPr>
      </w:pPr>
      <w:r>
        <w:rPr>
          <w:rFonts w:ascii="Times New Roman" w:hAnsi="Times New Roman" w:cs="Times New Roman"/>
          <w:sz w:val="24"/>
          <w:szCs w:val="24"/>
        </w:rPr>
        <w:t>v prípade akéhokoľvek infekčného ochorenia – vírusového, bakteriálneho alebo parazitného pôvodu, vrátane epidemiologického a pandemického výskytu ochorenia, okamžite oznámiť triednemu učiteľovi dôvod neprítomnosti dieťaťa (z dôvodu monitoringu a pristúpenia k účinným opatreniam na zabránenie šírenia tohto druhu ochorenia v kolektíve)</w:t>
      </w:r>
      <w:r>
        <w:rPr>
          <w:rFonts w:hint="default" w:ascii="Times New Roman" w:hAnsi="Times New Roman" w:cs="Times New Roman"/>
          <w:sz w:val="24"/>
          <w:szCs w:val="24"/>
          <w:lang w:val="sk-SK"/>
        </w:rPr>
        <w:t xml:space="preserve">. </w:t>
      </w:r>
    </w:p>
    <w:p w14:paraId="19C757CC">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neprítomnosť dieťaťa nahlásiť osobne</w:t>
      </w:r>
      <w:r>
        <w:rPr>
          <w:rFonts w:hint="default" w:ascii="Times New Roman" w:hAnsi="Times New Roman" w:cs="Times New Roman"/>
          <w:sz w:val="24"/>
          <w:szCs w:val="24"/>
          <w:lang w:val="sk-SK"/>
        </w:rPr>
        <w:t>, cez EduPage</w:t>
      </w:r>
      <w:r>
        <w:rPr>
          <w:rFonts w:ascii="Times New Roman" w:hAnsi="Times New Roman" w:cs="Times New Roman"/>
          <w:sz w:val="24"/>
          <w:szCs w:val="24"/>
        </w:rPr>
        <w:t xml:space="preserve"> alebo telefonicky triednej učiteľke najneskôr do 7,30 hod. v daný deň,</w:t>
      </w:r>
    </w:p>
    <w:p w14:paraId="040E93C6">
      <w:pPr>
        <w:pStyle w:val="5"/>
        <w:numPr>
          <w:ilvl w:val="0"/>
          <w:numId w:val="3"/>
        </w:numPr>
        <w:jc w:val="both"/>
        <w:rPr>
          <w:rFonts w:ascii="Times New Roman" w:hAnsi="Times New Roman" w:cs="Times New Roman"/>
          <w:sz w:val="24"/>
          <w:szCs w:val="24"/>
        </w:rPr>
      </w:pPr>
      <w:r>
        <w:rPr>
          <w:rFonts w:hint="default" w:ascii="Times New Roman" w:hAnsi="Times New Roman" w:cs="Times New Roman"/>
          <w:sz w:val="24"/>
          <w:szCs w:val="24"/>
          <w:lang w:val="sk-SK"/>
        </w:rPr>
        <w:t>materská škola v školskom roku 2026/2027 beží v miernejšom režime ospravedlnenia - bližšie informácie v prílohe</w:t>
      </w:r>
    </w:p>
    <w:p w14:paraId="2EF96D9A">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ak je neprítomnosť v MŠ dlhšia ako 30 po seba nesledujúcich dní, je zákonný zástupca povinný riaditeľke oznámiť dôvod neprítomnosti písomne a pri opätovnom nástupe predložiť „Vyhlásenie o bezinfekčnosti dieťaťa, </w:t>
      </w:r>
    </w:p>
    <w:p w14:paraId="3597A56E">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vyzdvihnúť si čo najskôr dieťa z MŠ, ak dostane od učiteľa informáciu, že dieťa má teplotu, hnačku, zvracia alebo sa vyskytlo iné ochorenie. Opätovný nástup je možný len s lekárskym potvrdením, že dieťa je už zdravé,</w:t>
      </w:r>
    </w:p>
    <w:p w14:paraId="2032C4CD">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uhrádzať mesačný príspevok zákonného zástupcu vo výške </w:t>
      </w:r>
      <w:r>
        <w:rPr>
          <w:rFonts w:hint="default" w:ascii="Times New Roman" w:hAnsi="Times New Roman" w:cs="Times New Roman"/>
          <w:sz w:val="24"/>
          <w:szCs w:val="24"/>
          <w:lang w:val="sk-SK"/>
        </w:rPr>
        <w:t>3</w:t>
      </w:r>
      <w:r>
        <w:rPr>
          <w:rFonts w:ascii="Times New Roman" w:hAnsi="Times New Roman" w:cs="Times New Roman"/>
          <w:sz w:val="24"/>
          <w:szCs w:val="24"/>
        </w:rPr>
        <w:t>0 eur na čiastočnú úhradu výdavkov za pobyt dieťaťa v materskej škole do 10 dňa v kalendárnom mesiaci podľa príslušného Všeobecne záväzného nariadenia obce Pusté Úľany č. 2/202</w:t>
      </w:r>
      <w:r>
        <w:rPr>
          <w:rFonts w:hint="default" w:ascii="Times New Roman" w:hAnsi="Times New Roman" w:cs="Times New Roman"/>
          <w:sz w:val="24"/>
          <w:szCs w:val="24"/>
          <w:lang w:val="sk-SK"/>
        </w:rPr>
        <w:t>5</w:t>
      </w:r>
      <w:r>
        <w:rPr>
          <w:rFonts w:ascii="Times New Roman" w:hAnsi="Times New Roman" w:cs="Times New Roman"/>
          <w:sz w:val="24"/>
          <w:szCs w:val="24"/>
        </w:rPr>
        <w:t xml:space="preserve">. </w:t>
      </w:r>
      <w:r>
        <w:rPr>
          <w:rFonts w:ascii="Times New Roman" w:hAnsi="Times New Roman" w:cs="Times New Roman"/>
          <w:b/>
          <w:sz w:val="24"/>
          <w:szCs w:val="24"/>
        </w:rPr>
        <w:t>Zákonný zástupca predkladá triednej učiteľke doklad o úhrade výdavkov za pobyt</w:t>
      </w:r>
      <w:r>
        <w:rPr>
          <w:rFonts w:hint="default" w:ascii="Times New Roman" w:hAnsi="Times New Roman" w:cs="Times New Roman"/>
          <w:b/>
          <w:sz w:val="24"/>
          <w:szCs w:val="24"/>
          <w:lang w:val="sk-SK"/>
        </w:rPr>
        <w:t>, ak bolo šetrením zistené neuhradenie poplatku.</w:t>
      </w:r>
      <w:r>
        <w:rPr>
          <w:rFonts w:ascii="Times New Roman" w:hAnsi="Times New Roman" w:cs="Times New Roman"/>
          <w:sz w:val="24"/>
          <w:szCs w:val="24"/>
        </w:rPr>
        <w:t xml:space="preserve"> Učiteľka je povinn</w:t>
      </w:r>
      <w:r>
        <w:rPr>
          <w:rFonts w:hint="default" w:ascii="Times New Roman" w:hAnsi="Times New Roman" w:cs="Times New Roman"/>
          <w:sz w:val="24"/>
          <w:szCs w:val="24"/>
          <w:lang w:val="sk-SK"/>
        </w:rPr>
        <w:t>á viesť evidenciu poplatkov, ak zákonný zástupca uhrádza pobyt poštovou poukážkou.</w:t>
      </w:r>
    </w:p>
    <w:p w14:paraId="46A10296">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príspevok za pobyt neuhrádza zákonný zástupca dieťaťa, ktoré má jeden rok pred plnením povinnej školskej dochádzky,</w:t>
      </w:r>
    </w:p>
    <w:p w14:paraId="4B58B8C5">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príspevok za pobyt neuhrádza zákonný zástupca dieťaťa poberajúceho dávku v hmotnej núdzi po predložení dokladu</w:t>
      </w:r>
    </w:p>
    <w:p w14:paraId="0F0A0704">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príspevok za pobyt neuhrádza zákonný zástupca dieťaťa, ktoré má prerušenú dochádzku do MŠ na viac ako 30 po sebe nasledujúcich kalendárnych dní z dôvodu choroby alebo rodinných dôvodov preukázateľným spôsobom (vopred zaplatený príspevok sa v prípade potreby rieši kompenzáciou v nasledujúcom mesiaci),</w:t>
      </w:r>
    </w:p>
    <w:p w14:paraId="40ABCC0D">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príspevok na stravovanie dieťaťa uhrádza zákonný zástupca dieťaťa vopred do 25. dňa predchádzajúceho mesiaca za celý mesiac na bankový účet školskej jedálne bankovým prevodom alebo poštovou poukážkou. Suma je určená vo výške nákladov na nákup potravín v nadväznosti na odporúčané výživové dávky - §40 ods. 10 školského zákona, </w:t>
      </w:r>
    </w:p>
    <w:p w14:paraId="1166582B">
      <w:pPr>
        <w:pStyle w:val="5"/>
        <w:numPr>
          <w:ilvl w:val="0"/>
          <w:numId w:val="3"/>
        </w:numPr>
        <w:jc w:val="both"/>
        <w:rPr>
          <w:rFonts w:ascii="Times New Roman" w:hAnsi="Times New Roman" w:cs="Times New Roman"/>
          <w:sz w:val="24"/>
          <w:szCs w:val="24"/>
        </w:rPr>
      </w:pPr>
      <w:r>
        <w:rPr>
          <w:rFonts w:ascii="Times New Roman" w:hAnsi="Times New Roman" w:cs="Times New Roman"/>
          <w:sz w:val="24"/>
          <w:szCs w:val="24"/>
        </w:rPr>
        <w:t>zdržať sa znevažujúcich vyjadrení, statusov a komentárov na sociálnych sieťach týkajúcich sa pedagogickej činnosti MŠ a riadenia MŠ.</w:t>
      </w:r>
    </w:p>
    <w:p w14:paraId="26CA4A7D">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Pedagogickí zamestnanci a odborní zamestnanci okrem práv ustanovených osobitnými právnymi predpismi pri výkone pracovnej činnosti práva, ktoré sú vymedzené v §3 zákona 138/2019 Z. z. o pedagogických zamestnancoch a odborných zamestnancoch a o zmene a doplnení niektorých zákonov v znení neskorších predpisov.</w:t>
      </w:r>
    </w:p>
    <w:p w14:paraId="1F8F57A9">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Na pedagogických zamestnancov a odborných zamestnancov sa vzťahujú povinnosti uvedené v § 4 ods. 1 zákona č. 138/2019 Z. z.</w:t>
      </w:r>
    </w:p>
    <w:p w14:paraId="3CBA9ECC">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Výkon práv a povinností vyplývajúcich zo školského zákona musí byť v súlade s dobrými mravmi, pričom nikto nesmie tieto práva a povinnosti zneužívať na škodu druhého dieťaťa,  pretože v súlade s § 145 ods. 1 školského zákona sa práva ustanovené školským zákonom zaručujú rovnako všetkým deťom. Zákon č. 365/2004 Z. z. o rovnakom zaobchádzaní v niektorých oblastiach a o ochrane pred diskrimináciou a o zmene a doplnení niektorých zákonov v znení neskorších predpisov.</w:t>
      </w:r>
    </w:p>
    <w:p w14:paraId="1D0CC9AD">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Zákonný zástupca je povinný rešpektovať skutočnosť, že službukonajúca učiteľka nesmie odviesť dieťa k sebe domov ani ho odovzdať inej osobe, ako je zákonný zástupca alebo ním písomne splnomocnená osoba, staršia ako 10 rokov. Ak si je rodič vedomí, že bude meškať pre dieťa do MŠ, včas o tom informuje službukonajúcu učiteľku. Je však jeho povinnosťou zabezpečiť splnomocnenú osobu na vyzdvihnutie dieťaťa.</w:t>
      </w:r>
    </w:p>
    <w:p w14:paraId="78C08E48">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Postup MŠ vo vzťahu k napĺňaniu rodičovských práv a povinností zákonných zástupcov pri vzniku nezhôd a sporov sa riadi týmito zásadami, princípmi a pravidlami:</w:t>
      </w:r>
    </w:p>
    <w:p w14:paraId="560BE5D3">
      <w:pPr>
        <w:pStyle w:val="5"/>
        <w:jc w:val="both"/>
        <w:rPr>
          <w:rFonts w:ascii="Times New Roman" w:hAnsi="Times New Roman" w:cs="Times New Roman"/>
          <w:sz w:val="24"/>
          <w:szCs w:val="24"/>
        </w:rPr>
      </w:pPr>
      <w:r>
        <w:rPr>
          <w:rFonts w:ascii="Times New Roman" w:hAnsi="Times New Roman" w:cs="Times New Roman"/>
          <w:sz w:val="24"/>
          <w:szCs w:val="24"/>
        </w:rPr>
        <w:t>a) počas konania o rozvode alebo úprave výkonu rodičovských práv a povinností materská škola dbá o riadne napĺňanie rodičovských práv a povinností až do rozhodnutia súdu tak, ako to bolo do podania návrhu na rozvod manželstva a úpravu výkonu rodičovských práv a povinností k dieťaťu (každý rodič má právo priviesť do MŠ aj vyzdvihnúť dieťa z materskej školy)</w:t>
      </w:r>
    </w:p>
    <w:p w14:paraId="059815CF">
      <w:pPr>
        <w:pStyle w:val="5"/>
        <w:jc w:val="both"/>
        <w:rPr>
          <w:rFonts w:ascii="Times New Roman" w:hAnsi="Times New Roman" w:cs="Times New Roman"/>
          <w:sz w:val="24"/>
          <w:szCs w:val="24"/>
        </w:rPr>
      </w:pPr>
      <w:r>
        <w:rPr>
          <w:rFonts w:ascii="Times New Roman" w:hAnsi="Times New Roman" w:cs="Times New Roman"/>
          <w:sz w:val="24"/>
          <w:szCs w:val="24"/>
        </w:rPr>
        <w:t>b) materská škola počas prebiehajúceho konania o úprave výkonu rodičovských práv a povinností k dieťaťu zachováva neutralitu vo svojich postojoch a vyjadreniach týkajúcich sa dieťaťa. V prípade potreby pedagogickí zamestnanci a odborní zamestnanci poskytujú nezaujaté, vecné a objektívne stanovisko len súdu, ak si ho od materskej školy písomne vyžiada, pričom obsah tohto písomného stanoviska neposkytne ani jednému zákonnému zástupcovi,</w:t>
      </w:r>
    </w:p>
    <w:p w14:paraId="10427697">
      <w:pPr>
        <w:pStyle w:val="5"/>
        <w:jc w:val="both"/>
        <w:rPr>
          <w:rFonts w:ascii="Times New Roman" w:hAnsi="Times New Roman" w:cs="Times New Roman"/>
          <w:sz w:val="24"/>
          <w:szCs w:val="24"/>
        </w:rPr>
      </w:pPr>
      <w:r>
        <w:rPr>
          <w:rFonts w:ascii="Times New Roman" w:hAnsi="Times New Roman" w:cs="Times New Roman"/>
          <w:sz w:val="24"/>
          <w:szCs w:val="24"/>
        </w:rPr>
        <w:t>c) v prípade narušených vzťahov medzi zákonnými zástupcami bude materská škola rešpektovať len rozhodnutie súdu alebo predbežné opatrenie súdu.</w:t>
      </w:r>
    </w:p>
    <w:p w14:paraId="3496CD2B">
      <w:pPr>
        <w:pStyle w:val="5"/>
        <w:jc w:val="both"/>
        <w:rPr>
          <w:rFonts w:ascii="Times New Roman" w:hAnsi="Times New Roman" w:cs="Times New Roman"/>
          <w:sz w:val="24"/>
          <w:szCs w:val="24"/>
        </w:rPr>
      </w:pPr>
      <w:r>
        <w:rPr>
          <w:rFonts w:ascii="Times New Roman" w:hAnsi="Times New Roman" w:cs="Times New Roman"/>
          <w:sz w:val="24"/>
          <w:szCs w:val="24"/>
        </w:rPr>
        <w:t>d) v prípade zverenia dieťaťa právoplatným rozhodnutím súdu do starostlivosti len jednému zo zákonných zástupcov, ktorý zastupuje dieťa v bežných veciach, materská škola bude riešiť všetky záležitosti týkajúce sa dieťaťa výhradne s rodičom, ktorý má dieťa v bežných veciach zastupovať,</w:t>
      </w:r>
    </w:p>
    <w:p w14:paraId="1780C122">
      <w:pPr>
        <w:pStyle w:val="5"/>
        <w:jc w:val="both"/>
        <w:rPr>
          <w:rFonts w:ascii="Times New Roman" w:hAnsi="Times New Roman" w:cs="Times New Roman"/>
          <w:sz w:val="24"/>
          <w:szCs w:val="24"/>
        </w:rPr>
      </w:pPr>
      <w:r>
        <w:rPr>
          <w:rFonts w:ascii="Times New Roman" w:hAnsi="Times New Roman" w:cs="Times New Roman"/>
          <w:sz w:val="24"/>
          <w:szCs w:val="24"/>
        </w:rPr>
        <w:t>e) priestory materskej školy nie sú miestom, kde zákonný zástupca, ktorému dieťa nebolo zverené do osobnej starostlivosti, môže kedykoľvek navštevovať maloleté dieťa mimo súdom určeného dňa a času obsiahnutého vo výroku rozhodnutia alebo súdom schválenej rodičovskej dohode, ak škola uvedeným dokumentom disponuje,</w:t>
      </w:r>
    </w:p>
    <w:p w14:paraId="0B78B4A9">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Ak zákonní zástupcovia budú svojimi vyjadreniami, statusmi a komentármi na sociálnych sieťach znevažovať pedagogickú činnosť materskej školy, riadenie materskej školy a poškodzovať tak jej dobré meno na verejnosti, materská škola bude postupovať v súlade s § 19b ods. 2 a 3 zákona č. 40/1964 Zb. Občianskeho zákonníka.</w:t>
      </w:r>
    </w:p>
    <w:p w14:paraId="59076C05">
      <w:pPr>
        <w:pStyle w:val="5"/>
        <w:numPr>
          <w:ilvl w:val="0"/>
          <w:numId w:val="2"/>
        </w:numPr>
        <w:jc w:val="both"/>
        <w:rPr>
          <w:rFonts w:ascii="Times New Roman" w:hAnsi="Times New Roman" w:cs="Times New Roman"/>
          <w:sz w:val="24"/>
          <w:szCs w:val="24"/>
        </w:rPr>
      </w:pPr>
      <w:r>
        <w:rPr>
          <w:rFonts w:ascii="Times New Roman" w:hAnsi="Times New Roman" w:cs="Times New Roman"/>
          <w:sz w:val="24"/>
          <w:szCs w:val="24"/>
        </w:rPr>
        <w:t>Pravidlá vzájomných vzťahov s pedagogickými zamestnancami a ďalšími zamestnancami materskej školy sú určené týmito zásadami a princípmi:</w:t>
      </w:r>
    </w:p>
    <w:p w14:paraId="6A92828E">
      <w:pPr>
        <w:pStyle w:val="5"/>
        <w:numPr>
          <w:ilvl w:val="0"/>
          <w:numId w:val="7"/>
        </w:numPr>
        <w:jc w:val="both"/>
        <w:rPr>
          <w:rFonts w:ascii="Times New Roman" w:hAnsi="Times New Roman" w:cs="Times New Roman"/>
          <w:sz w:val="24"/>
          <w:szCs w:val="24"/>
        </w:rPr>
      </w:pPr>
      <w:r>
        <w:rPr>
          <w:rFonts w:ascii="Times New Roman" w:hAnsi="Times New Roman" w:cs="Times New Roman"/>
          <w:sz w:val="24"/>
          <w:szCs w:val="24"/>
        </w:rPr>
        <w:t>vytvárať tvorivú atmosféru na udržiavanie korektných medziľudských vzťahov,</w:t>
      </w:r>
    </w:p>
    <w:p w14:paraId="752F6B3F">
      <w:pPr>
        <w:pStyle w:val="5"/>
        <w:numPr>
          <w:ilvl w:val="0"/>
          <w:numId w:val="7"/>
        </w:numPr>
        <w:jc w:val="both"/>
        <w:rPr>
          <w:rFonts w:ascii="Times New Roman" w:hAnsi="Times New Roman" w:cs="Times New Roman"/>
          <w:sz w:val="24"/>
          <w:szCs w:val="24"/>
        </w:rPr>
      </w:pPr>
      <w:r>
        <w:rPr>
          <w:rFonts w:ascii="Times New Roman" w:hAnsi="Times New Roman" w:cs="Times New Roman"/>
          <w:sz w:val="24"/>
          <w:szCs w:val="24"/>
        </w:rPr>
        <w:t>uplatňovať iniciatívu, vzájomnú pomoc a ochotu,</w:t>
      </w:r>
    </w:p>
    <w:p w14:paraId="6C41A480">
      <w:pPr>
        <w:pStyle w:val="5"/>
        <w:numPr>
          <w:ilvl w:val="0"/>
          <w:numId w:val="7"/>
        </w:numPr>
        <w:jc w:val="both"/>
        <w:rPr>
          <w:rFonts w:ascii="Times New Roman" w:hAnsi="Times New Roman" w:cs="Times New Roman"/>
          <w:sz w:val="24"/>
          <w:szCs w:val="24"/>
        </w:rPr>
      </w:pPr>
      <w:r>
        <w:rPr>
          <w:rFonts w:ascii="Times New Roman" w:hAnsi="Times New Roman" w:cs="Times New Roman"/>
          <w:sz w:val="24"/>
          <w:szCs w:val="24"/>
        </w:rPr>
        <w:t>presadzovať toleranciu, rešpektovanie a úctu,</w:t>
      </w:r>
    </w:p>
    <w:p w14:paraId="56DD55CF">
      <w:pPr>
        <w:pStyle w:val="5"/>
        <w:numPr>
          <w:ilvl w:val="0"/>
          <w:numId w:val="7"/>
        </w:numPr>
        <w:jc w:val="both"/>
        <w:rPr>
          <w:rFonts w:ascii="Times New Roman" w:hAnsi="Times New Roman" w:cs="Times New Roman"/>
          <w:sz w:val="24"/>
          <w:szCs w:val="24"/>
        </w:rPr>
      </w:pPr>
      <w:r>
        <w:rPr>
          <w:rFonts w:ascii="Times New Roman" w:hAnsi="Times New Roman" w:cs="Times New Roman"/>
          <w:sz w:val="24"/>
          <w:szCs w:val="24"/>
        </w:rPr>
        <w:t>prejavovať otvorenosť, konštruktívnosť a asertívnosť pri riešení konfliktných, sporných situácií.</w:t>
      </w:r>
    </w:p>
    <w:p w14:paraId="7D1C8439">
      <w:pPr>
        <w:pStyle w:val="5"/>
        <w:numPr>
          <w:ilvl w:val="0"/>
          <w:numId w:val="0"/>
        </w:numPr>
        <w:ind w:left="720" w:leftChars="0"/>
        <w:jc w:val="both"/>
        <w:rPr>
          <w:rFonts w:ascii="Times New Roman" w:hAnsi="Times New Roman" w:cs="Times New Roman"/>
          <w:sz w:val="24"/>
          <w:szCs w:val="24"/>
        </w:rPr>
      </w:pPr>
    </w:p>
    <w:p w14:paraId="36B31BAA">
      <w:pPr>
        <w:jc w:val="center"/>
        <w:rPr>
          <w:rFonts w:ascii="Times New Roman" w:hAnsi="Times New Roman" w:cs="Times New Roman"/>
          <w:b/>
          <w:bCs/>
          <w:sz w:val="24"/>
          <w:szCs w:val="24"/>
        </w:rPr>
      </w:pPr>
      <w:r>
        <w:rPr>
          <w:rFonts w:ascii="Times New Roman" w:hAnsi="Times New Roman" w:cs="Times New Roman"/>
          <w:b/>
          <w:bCs/>
          <w:sz w:val="24"/>
          <w:szCs w:val="24"/>
        </w:rPr>
        <w:t>Článok III</w:t>
      </w:r>
    </w:p>
    <w:p w14:paraId="50D72611">
      <w:pPr>
        <w:jc w:val="center"/>
        <w:rPr>
          <w:rFonts w:hint="default" w:ascii="Times New Roman" w:hAnsi="Times New Roman" w:cs="Times New Roman"/>
          <w:b/>
          <w:bCs/>
          <w:sz w:val="24"/>
          <w:szCs w:val="24"/>
          <w:lang w:val="sk-SK"/>
        </w:rPr>
      </w:pPr>
      <w:r>
        <w:rPr>
          <w:rFonts w:ascii="Times New Roman" w:hAnsi="Times New Roman" w:cs="Times New Roman"/>
          <w:b/>
          <w:bCs/>
          <w:sz w:val="24"/>
          <w:szCs w:val="24"/>
          <w:lang w:val="sk-SK"/>
        </w:rPr>
        <w:t>Š</w:t>
      </w:r>
      <w:r>
        <w:rPr>
          <w:rFonts w:hint="default" w:ascii="Times New Roman" w:hAnsi="Times New Roman" w:cs="Times New Roman"/>
          <w:b/>
          <w:bCs/>
          <w:sz w:val="24"/>
          <w:szCs w:val="24"/>
          <w:lang w:val="sk-SK"/>
        </w:rPr>
        <w:t>tandardy dodržiavania zákazu segregácie vo výchove a vzdelávaní</w:t>
      </w:r>
    </w:p>
    <w:p w14:paraId="3768354F">
      <w:pPr>
        <w:jc w:val="center"/>
        <w:rPr>
          <w:rFonts w:hint="default" w:ascii="Times New Roman" w:hAnsi="Times New Roman" w:cs="Times New Roman"/>
          <w:b/>
          <w:bCs/>
          <w:sz w:val="24"/>
          <w:szCs w:val="24"/>
          <w:lang w:val="sk-SK"/>
        </w:rPr>
      </w:pPr>
    </w:p>
    <w:p w14:paraId="366B0AAD">
      <w:p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Pri dodržiavaní zákazu segregácie vo výchove a vzdelávaní škola a školské zariadenie postupuje podľa Štandardov dodržiavania zákazu segregácie vo výchove a vzdelávaní (ďalej len „Štandardy“), ktoré vydáva MŠVVaM SR a ich znenie je súčasťou dodatku školského poriadku. Štandardy sú základné pravidlá, princípy a postupy predchádzania a eliminácie segregácie vo výchove a vzdelávaní. Ich uplatňovanie prispieva k dodržiavaniu princípov výchovy a vzdelávania podľa školského zákona v školách a školských zariadeniach.</w:t>
      </w:r>
      <w:r>
        <w:rPr>
          <w:rFonts w:hint="default" w:ascii="Times New Roman" w:hAnsi="Times New Roman" w:eastAsia="SimSun" w:cs="Times New Roman"/>
          <w:sz w:val="24"/>
          <w:szCs w:val="24"/>
          <w:lang w:val="sk-SK"/>
        </w:rPr>
        <w:t xml:space="preserve"> </w:t>
      </w:r>
      <w:r>
        <w:rPr>
          <w:rFonts w:hint="default" w:ascii="Times New Roman" w:hAnsi="Times New Roman" w:eastAsia="SimSun" w:cs="Times New Roman"/>
          <w:sz w:val="24"/>
          <w:szCs w:val="24"/>
        </w:rPr>
        <w:t>Vychádzajú z ustanovení Dohovoru o právach dieťaťa:</w:t>
      </w:r>
    </w:p>
    <w:p w14:paraId="2B40F614">
      <w:pPr>
        <w:spacing w:line="360" w:lineRule="auto"/>
        <w:ind w:firstLine="720" w:firstLineChars="0"/>
        <w:jc w:val="both"/>
        <w:rPr>
          <w:rFonts w:hint="default" w:ascii="Times New Roman" w:hAnsi="Times New Roman" w:eastAsia="SimSun" w:cs="Times New Roman"/>
          <w:b/>
          <w:bCs/>
          <w:sz w:val="24"/>
          <w:szCs w:val="24"/>
          <w:lang w:val="sk-SK"/>
        </w:rPr>
      </w:pPr>
      <w:r>
        <w:rPr>
          <w:rFonts w:hint="default" w:ascii="Times New Roman" w:hAnsi="Times New Roman" w:eastAsia="SimSun" w:cs="Times New Roman"/>
          <w:sz w:val="24"/>
          <w:szCs w:val="24"/>
        </w:rPr>
        <w:t>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w:t>
      </w:r>
      <w:r>
        <w:rPr>
          <w:rFonts w:hint="default" w:ascii="Times New Roman" w:hAnsi="Times New Roman" w:eastAsia="SimSun" w:cs="Times New Roman"/>
          <w:sz w:val="24"/>
          <w:szCs w:val="24"/>
          <w:lang w:val="sk-SK"/>
        </w:rPr>
        <w:t xml:space="preserve"> </w:t>
      </w:r>
      <w:r>
        <w:rPr>
          <w:rFonts w:hint="default" w:ascii="Times New Roman" w:hAnsi="Times New Roman" w:eastAsia="SimSun" w:cs="Times New Roman"/>
          <w:sz w:val="24"/>
          <w:szCs w:val="24"/>
        </w:rPr>
        <w:t>Záujem dieťaťa musí byť prvoradým hľadiskom pri akejkoľvek činnosti týkajúcej sa detí, nech už uskutočňovanej verejnými alebo súkromnými zariadeniami sociálnej starostlivosti, súdmi, správnymi alebo zákonodarnými orgánmi.</w:t>
      </w:r>
      <w:r>
        <w:rPr>
          <w:rFonts w:hint="default" w:ascii="Times New Roman" w:hAnsi="Times New Roman" w:eastAsia="SimSun" w:cs="Times New Roman"/>
          <w:sz w:val="24"/>
          <w:szCs w:val="24"/>
          <w:lang w:val="sk-SK"/>
        </w:rPr>
        <w:t xml:space="preserve"> Vykonať</w:t>
      </w:r>
      <w:r>
        <w:rPr>
          <w:rFonts w:hint="default" w:ascii="Times New Roman" w:hAnsi="Times New Roman" w:eastAsia="SimSun" w:cs="Times New Roman"/>
          <w:sz w:val="24"/>
          <w:szCs w:val="24"/>
        </w:rPr>
        <w:t xml:space="preserve"> potrebné opatrenia na to, aby bolo dieťa chránené pred všetkými formami diskriminácie alebo trestania, ktoré vyplývajú z postavenia, činnosti, vyjadrených názorov alebo presvedčenia jeho rodičov, zákonných zástupcov alebo členov rodiny.</w:t>
      </w:r>
    </w:p>
    <w:p w14:paraId="4AC2260C">
      <w:pPr>
        <w:spacing w:line="360" w:lineRule="auto"/>
        <w:jc w:val="both"/>
        <w:rPr>
          <w:rFonts w:hint="default" w:ascii="Times New Roman" w:hAnsi="Times New Roman" w:eastAsia="SimSun" w:cs="Times New Roman"/>
          <w:sz w:val="24"/>
          <w:szCs w:val="24"/>
        </w:rPr>
      </w:pPr>
    </w:p>
    <w:p w14:paraId="58A5E2D6">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Výchova a vzdelávanie dieťaťa má smerovať k:</w:t>
      </w:r>
    </w:p>
    <w:p w14:paraId="0CCC67EC">
      <w:pPr>
        <w:numPr>
          <w:ilvl w:val="0"/>
          <w:numId w:val="8"/>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rozvoju osobnosti dieťaťa, jeho jedinečných daností a duševných a fyzických schopností v ich najvyššej možnej miere;</w:t>
      </w:r>
    </w:p>
    <w:p w14:paraId="0D99B20B">
      <w:pPr>
        <w:numPr>
          <w:ilvl w:val="0"/>
          <w:numId w:val="8"/>
        </w:numPr>
        <w:spacing w:line="360" w:lineRule="auto"/>
        <w:ind w:firstLine="720" w:firstLineChars="0"/>
        <w:jc w:val="both"/>
        <w:rPr>
          <w:rFonts w:hint="default" w:ascii="Times New Roman" w:hAnsi="Times New Roman" w:cs="Times New Roman"/>
          <w:sz w:val="24"/>
          <w:szCs w:val="24"/>
        </w:rPr>
      </w:pPr>
      <w:r>
        <w:rPr>
          <w:rFonts w:hint="default" w:ascii="Times New Roman" w:hAnsi="Times New Roman" w:eastAsia="SimSun" w:cs="Times New Roman"/>
          <w:sz w:val="24"/>
          <w:szCs w:val="24"/>
        </w:rPr>
        <w:t>rozvíjaniu úcty k ľudským právam a základným slobodám a k zásadám zakotveným v Charte Organizácie Spojených národov;</w:t>
      </w:r>
    </w:p>
    <w:p w14:paraId="06C16A88">
      <w:pPr>
        <w:numPr>
          <w:ilvl w:val="0"/>
          <w:numId w:val="8"/>
        </w:numPr>
        <w:spacing w:line="360" w:lineRule="auto"/>
        <w:ind w:left="0" w:leftChars="0"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rozvíjaniu úcty k rodičom, k vlastnej kultúrnej, jazykovej a hodnotovej identite a k hodnotám krajiny, v ktorej dieťa žije i k hodnotám krajiny svojho pôvodu a k iným kultúram;</w:t>
      </w:r>
    </w:p>
    <w:p w14:paraId="5D1C97BF">
      <w:pPr>
        <w:numPr>
          <w:ilvl w:val="0"/>
          <w:numId w:val="8"/>
        </w:numPr>
        <w:spacing w:line="360" w:lineRule="auto"/>
        <w:ind w:left="0" w:leftChars="0"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príprave dieťaťa na zodpovedný život v slobodnej spoločnosti v duchu porozumenia, mieru, znášanlivosti, rovnosti pohlaví a priateľstva medzi všetkými národmi, etnickými, národnostnými a náboženskými skupinami a osobami domorodého pôvodu;</w:t>
      </w:r>
    </w:p>
    <w:p w14:paraId="31E962DB">
      <w:pPr>
        <w:numPr>
          <w:ilvl w:val="0"/>
          <w:numId w:val="8"/>
        </w:numPr>
        <w:spacing w:line="360" w:lineRule="auto"/>
        <w:ind w:left="0" w:leftChars="0" w:firstLine="720" w:firstLineChars="0"/>
        <w:jc w:val="both"/>
        <w:rPr>
          <w:rFonts w:hint="default" w:ascii="Times New Roman" w:hAnsi="Times New Roman" w:eastAsia="SimSun" w:cs="Times New Roman"/>
          <w:sz w:val="24"/>
          <w:szCs w:val="24"/>
          <w:lang w:val="sk-SK"/>
        </w:rPr>
      </w:pPr>
      <w:r>
        <w:rPr>
          <w:rFonts w:hint="default" w:ascii="Times New Roman" w:hAnsi="Times New Roman" w:eastAsia="SimSun" w:cs="Times New Roman"/>
          <w:sz w:val="24"/>
          <w:szCs w:val="24"/>
        </w:rPr>
        <w:t>rozvíjaniu úcty k prírodnému prostrediu.</w:t>
      </w:r>
      <w:r>
        <w:rPr>
          <w:rFonts w:hint="default" w:ascii="Times New Roman" w:hAnsi="Times New Roman" w:eastAsia="SimSun" w:cs="Times New Roman"/>
          <w:sz w:val="24"/>
          <w:szCs w:val="24"/>
          <w:lang w:val="sk-SK"/>
        </w:rPr>
        <w:t xml:space="preserve"> </w:t>
      </w:r>
    </w:p>
    <w:p w14:paraId="3DD6C5CB">
      <w:pPr>
        <w:numPr>
          <w:ilvl w:val="0"/>
          <w:numId w:val="0"/>
        </w:numPr>
        <w:spacing w:line="360" w:lineRule="auto"/>
        <w:ind w:firstLine="720" w:firstLineChars="0"/>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lang w:val="sk-SK"/>
        </w:rPr>
        <w:t>Štandardy postojov a hodnôt:</w:t>
      </w:r>
      <w:r>
        <w:rPr>
          <w:rFonts w:hint="default" w:ascii="Times New Roman" w:hAnsi="Times New Roman" w:eastAsia="SimSun" w:cs="Times New Roman"/>
          <w:b/>
          <w:bCs/>
          <w:sz w:val="24"/>
          <w:szCs w:val="24"/>
        </w:rPr>
        <w:t xml:space="preserve"> </w:t>
      </w:r>
    </w:p>
    <w:p w14:paraId="6A5C9B1C">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(deskriptorov), ktoré boli vytvorené Radou Európy v dokumente Referenčný rámec kompetencií pre demokratickú kultúru. Deskriptory sú popisy a vysvetlenia týkajúce sa konkrétneho žiadúceho správania všetkých aktérov vo vzdelávaní:</w:t>
      </w:r>
    </w:p>
    <w:p w14:paraId="4B707373">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Zaobchádzať so všetkými ľuďmi bez rozdielu s rešpektom,</w:t>
      </w:r>
    </w:p>
    <w:p w14:paraId="0E3239DF">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Vyjadrovať úctu všetkým bez rozdielu a vnímať rozmanitosť ako príležitosť a prínos pre školu pri príprave a realizovaní aktivít výchovno-vzdelávacieho procesu.</w:t>
      </w:r>
    </w:p>
    <w:p w14:paraId="40AB4F12">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Vyjadrovať druhým ľuďom uznanie ako rovnocenným ľudským bytostiam.</w:t>
      </w:r>
    </w:p>
    <w:p w14:paraId="16F39B99">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Rešpektovať ľudí rôzneho vierovyznania.</w:t>
      </w:r>
    </w:p>
    <w:p w14:paraId="00A4D350">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Rešpektovať ľudí, ktorí majú odlišné politické názory.</w:t>
      </w:r>
    </w:p>
    <w:p w14:paraId="21724EB3">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Prejavovať záujem spoznať presvedčenia, hodnoty, tradície a pohľady druhých ľudí na svet. </w:t>
      </w:r>
    </w:p>
    <w:p w14:paraId="5EE276DC">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Dávať priestor druhým ľuďom na vyjadrenie sa.</w:t>
      </w:r>
    </w:p>
    <w:p w14:paraId="2B392390">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Preukázať prebratie zodpovednosti za svoje skutky. </w:t>
      </w:r>
    </w:p>
    <w:p w14:paraId="3ABCA39B">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Ospravedlniť sa, pokiaľ niekomu ublížim.</w:t>
      </w:r>
    </w:p>
    <w:p w14:paraId="32438522">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Vyjadrovať vôľu a záujem spolupracovať a pracovať s druhými ľuďmi na presadzovaní spoločných záujmov.</w:t>
      </w:r>
    </w:p>
    <w:p w14:paraId="4B9EC3F3">
      <w:pPr>
        <w:numPr>
          <w:ilvl w:val="0"/>
          <w:numId w:val="0"/>
        </w:numPr>
        <w:spacing w:line="360" w:lineRule="auto"/>
        <w:ind w:firstLine="720" w:firstLineChars="0"/>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Štandardy vyplývajúce z definície segregácie vo výchove a vzdelávaní:</w:t>
      </w:r>
    </w:p>
    <w:p w14:paraId="205A99FC">
      <w:pPr>
        <w:numPr>
          <w:ilvl w:val="0"/>
          <w:numId w:val="0"/>
        </w:numPr>
        <w:spacing w:line="360" w:lineRule="auto"/>
        <w:ind w:firstLine="720" w:firstLineChars="0"/>
        <w:jc w:val="both"/>
        <w:rPr>
          <w:rFonts w:hint="default" w:ascii="Times New Roman" w:hAnsi="Times New Roman" w:eastAsia="SimSun" w:cs="Times New Roman"/>
          <w:sz w:val="24"/>
          <w:szCs w:val="24"/>
          <w:lang w:val="sk-SK"/>
        </w:rPr>
      </w:pPr>
      <w:r>
        <w:rPr>
          <w:rFonts w:hint="default" w:ascii="Times New Roman" w:hAnsi="Times New Roman" w:eastAsia="SimSun" w:cs="Times New Roman"/>
          <w:sz w:val="24"/>
          <w:szCs w:val="24"/>
        </w:rPr>
        <w:t>▪ Škola pri uplatňovaní Štandardov dodržiavania zákazu segregácie vypracuje Plán uplatňovania Štandardov dodržiavania zákazu segregácie vo výchove a vzdelávaní</w:t>
      </w:r>
      <w:r>
        <w:rPr>
          <w:rFonts w:hint="default" w:ascii="Times New Roman" w:hAnsi="Times New Roman" w:eastAsia="SimSun" w:cs="Times New Roman"/>
          <w:sz w:val="24"/>
          <w:szCs w:val="24"/>
          <w:lang w:val="sk-SK"/>
        </w:rPr>
        <w:t>.</w:t>
      </w:r>
    </w:p>
    <w:p w14:paraId="4456ED9D">
      <w:pPr>
        <w:numPr>
          <w:ilvl w:val="0"/>
          <w:numId w:val="0"/>
        </w:numPr>
        <w:spacing w:line="360" w:lineRule="auto"/>
        <w:ind w:firstLine="720" w:firstLineChars="0"/>
        <w:jc w:val="both"/>
        <w:rPr>
          <w:rFonts w:hint="default" w:ascii="Times New Roman" w:hAnsi="Times New Roman" w:eastAsia="SimSun" w:cs="Times New Roman"/>
          <w:b/>
          <w:bCs/>
          <w:sz w:val="24"/>
          <w:szCs w:val="24"/>
          <w:lang w:val="sk-SK"/>
        </w:rPr>
      </w:pPr>
      <w:r>
        <w:rPr>
          <w:rFonts w:hint="default" w:ascii="Times New Roman" w:hAnsi="Times New Roman" w:eastAsia="SimSun" w:cs="Times New Roman"/>
          <w:b/>
          <w:bCs/>
          <w:sz w:val="24"/>
          <w:szCs w:val="24"/>
          <w:lang w:val="sk-SK"/>
        </w:rPr>
        <w:t>Štandardy priestorovej desegregácie:</w:t>
      </w:r>
    </w:p>
    <w:p w14:paraId="2588DEAE">
      <w:pPr>
        <w:numPr>
          <w:ilvl w:val="0"/>
          <w:numId w:val="0"/>
        </w:numPr>
        <w:spacing w:line="360" w:lineRule="auto"/>
        <w:ind w:firstLine="720" w:firstLineChars="0"/>
        <w:jc w:val="both"/>
        <w:rPr>
          <w:rFonts w:hint="default" w:ascii="Times New Roman" w:hAnsi="Times New Roman" w:eastAsia="SimSun" w:cs="Times New Roman"/>
          <w:sz w:val="24"/>
          <w:szCs w:val="24"/>
          <w:lang w:val="sk-SK"/>
        </w:rPr>
      </w:pPr>
      <w:r>
        <w:rPr>
          <w:rFonts w:hint="default" w:ascii="Times New Roman" w:hAnsi="Times New Roman" w:eastAsia="SimSun" w:cs="Times New Roman"/>
          <w:sz w:val="24"/>
          <w:szCs w:val="24"/>
        </w:rPr>
        <w:t>▪ Do všetkých priestorov škol</w:t>
      </w:r>
      <w:r>
        <w:rPr>
          <w:rFonts w:hint="default" w:ascii="Times New Roman" w:hAnsi="Times New Roman" w:eastAsia="SimSun" w:cs="Times New Roman"/>
          <w:sz w:val="24"/>
          <w:szCs w:val="24"/>
          <w:lang w:val="sk-SK"/>
        </w:rPr>
        <w:t>y</w:t>
      </w:r>
      <w:r>
        <w:rPr>
          <w:rFonts w:hint="default" w:ascii="Times New Roman" w:hAnsi="Times New Roman" w:eastAsia="SimSun" w:cs="Times New Roman"/>
          <w:sz w:val="24"/>
          <w:szCs w:val="24"/>
        </w:rPr>
        <w:t xml:space="preserve"> určených pre žiakov, je umožnený rovný (nediskriminačný) prístup všetkým žiako</w:t>
      </w:r>
      <w:r>
        <w:rPr>
          <w:rFonts w:hint="default" w:ascii="Times New Roman" w:hAnsi="Times New Roman" w:eastAsia="SimSun" w:cs="Times New Roman"/>
          <w:sz w:val="24"/>
          <w:szCs w:val="24"/>
          <w:lang w:val="sk-SK"/>
        </w:rPr>
        <w:t>m</w:t>
      </w:r>
      <w:r>
        <w:rPr>
          <w:rFonts w:hint="default" w:ascii="Times New Roman" w:hAnsi="Times New Roman" w:eastAsia="SimSun" w:cs="Times New Roman"/>
          <w:sz w:val="24"/>
          <w:szCs w:val="24"/>
        </w:rPr>
        <w:t>. Škola alebo školské zariadenie nemá priestory a budovy vyhradené pre jednotlivé skupiny žiakov vytvorené za účelom ich vylučovania alebo neprípustného oddeľovania na základe ktoréhokoľvek chráneného dôvodu uvedeného v antidiskriminačnom zákone</w:t>
      </w:r>
      <w:r>
        <w:rPr>
          <w:rFonts w:hint="default" w:ascii="Times New Roman" w:hAnsi="Times New Roman" w:eastAsia="SimSun" w:cs="Times New Roman"/>
          <w:sz w:val="24"/>
          <w:szCs w:val="24"/>
          <w:lang w:val="sk-SK"/>
        </w:rPr>
        <w:t>.</w:t>
      </w:r>
    </w:p>
    <w:p w14:paraId="6C344739">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w:t>
      </w:r>
    </w:p>
    <w:p w14:paraId="5E7936FC">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Ak má škola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14:paraId="5062F2BE">
      <w:pPr>
        <w:numPr>
          <w:ilvl w:val="0"/>
          <w:numId w:val="0"/>
        </w:numPr>
        <w:spacing w:line="360" w:lineRule="auto"/>
        <w:ind w:firstLine="720" w:firstLineChars="0"/>
        <w:jc w:val="both"/>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Štandardy organizačnej desegregácie:</w:t>
      </w:r>
    </w:p>
    <w:p w14:paraId="7BC92620">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má nastavenú organizáciu školského vyučovania a denný program tak, aby nedochádzalo k vylučovaniu a neprípustnému oddeľovaniu niektorej skupiny žiakov.</w:t>
      </w:r>
    </w:p>
    <w:p w14:paraId="50DDF76E">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Všetky skupiny žiakov školy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w:t>
      </w:r>
      <w:r>
        <w:rPr>
          <w:rFonts w:hint="default" w:ascii="Times New Roman" w:hAnsi="Times New Roman" w:eastAsia="SimSun" w:cs="Times New Roman"/>
          <w:sz w:val="24"/>
          <w:szCs w:val="24"/>
          <w:lang w:val="sk-SK"/>
        </w:rPr>
        <w:t>m</w:t>
      </w:r>
      <w:r>
        <w:rPr>
          <w:rFonts w:hint="default" w:ascii="Times New Roman" w:hAnsi="Times New Roman" w:eastAsia="SimSun" w:cs="Times New Roman"/>
          <w:sz w:val="24"/>
          <w:szCs w:val="24"/>
        </w:rPr>
        <w:t>, individuálny učebný plá</w:t>
      </w:r>
      <w:r>
        <w:rPr>
          <w:rFonts w:hint="default" w:ascii="Times New Roman" w:hAnsi="Times New Roman" w:eastAsia="SimSun" w:cs="Times New Roman"/>
          <w:sz w:val="24"/>
          <w:szCs w:val="24"/>
          <w:lang w:val="sk-SK"/>
        </w:rPr>
        <w:t>n</w:t>
      </w:r>
      <w:r>
        <w:rPr>
          <w:rFonts w:hint="default" w:ascii="Times New Roman" w:hAnsi="Times New Roman" w:eastAsia="SimSun" w:cs="Times New Roman"/>
          <w:sz w:val="24"/>
          <w:szCs w:val="24"/>
        </w:rPr>
        <w:t xml:space="preserve"> alebo poskytnuté podporné opatrenia.</w:t>
      </w:r>
    </w:p>
    <w:p w14:paraId="3495C1CF">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Všetky skupiny žiakov a poslucháčov majú umožnený rovný prístup k materiálno-technickému vybaveniu, učebným materiálom a iným vzdelávacím pomôckam výchovno-vzdelávacieho procesu prislúchajúcemu danému ročníku alebo stupňu vzdelávania.</w:t>
      </w:r>
    </w:p>
    <w:p w14:paraId="5ACD5E4E">
      <w:pPr>
        <w:numPr>
          <w:ilvl w:val="0"/>
          <w:numId w:val="0"/>
        </w:numPr>
        <w:spacing w:line="360" w:lineRule="auto"/>
        <w:ind w:firstLine="720" w:firstLineChars="0"/>
        <w:jc w:val="both"/>
        <w:rPr>
          <w:rFonts w:hint="default" w:ascii="Times New Roman" w:hAnsi="Times New Roman" w:eastAsia="SimSun" w:cs="Times New Roman"/>
          <w:sz w:val="24"/>
          <w:szCs w:val="24"/>
          <w:lang w:val="sk-SK"/>
        </w:rPr>
      </w:pPr>
      <w:r>
        <w:rPr>
          <w:rFonts w:hint="default" w:ascii="Times New Roman" w:hAnsi="Times New Roman" w:eastAsia="SimSun" w:cs="Times New Roman"/>
          <w:sz w:val="24"/>
          <w:szCs w:val="24"/>
        </w:rPr>
        <w:t>▪ Škola je povinn</w:t>
      </w:r>
      <w:r>
        <w:rPr>
          <w:rFonts w:hint="default" w:ascii="Times New Roman" w:hAnsi="Times New Roman" w:eastAsia="SimSun" w:cs="Times New Roman"/>
          <w:sz w:val="24"/>
          <w:szCs w:val="24"/>
          <w:lang w:val="sk-SK"/>
        </w:rPr>
        <w:t>á</w:t>
      </w:r>
      <w:r>
        <w:rPr>
          <w:rFonts w:hint="default" w:ascii="Times New Roman" w:hAnsi="Times New Roman" w:eastAsia="SimSun" w:cs="Times New Roman"/>
          <w:sz w:val="24"/>
          <w:szCs w:val="24"/>
        </w:rPr>
        <w:t xml:space="preserve"> využiť všetky dostupné prostriedky, nástroje a metódy, aby umožnila prístup ku vzdelávaniu v maximálnej miere všetkým skupinám žiakov aj v prípade krízových udalostí v škole. Po ukončení krízovej udalosti je škola povinná realizovať príslušné podporné opatrenia na kompenzáciu prípadných výpadkov vo výchove a vzdelávaní, ktoré nemohli byť v maximálnej miere riešené počas krízovej situácie</w:t>
      </w:r>
      <w:r>
        <w:rPr>
          <w:rFonts w:hint="default" w:ascii="Times New Roman" w:hAnsi="Times New Roman" w:eastAsia="SimSun" w:cs="Times New Roman"/>
          <w:sz w:val="24"/>
          <w:szCs w:val="24"/>
          <w:lang w:val="sk-SK"/>
        </w:rPr>
        <w:t>.</w:t>
      </w:r>
    </w:p>
    <w:p w14:paraId="6EC3667C">
      <w:pPr>
        <w:numPr>
          <w:ilvl w:val="0"/>
          <w:numId w:val="0"/>
        </w:numPr>
        <w:spacing w:line="360" w:lineRule="auto"/>
        <w:ind w:firstLine="720" w:firstLineChars="0"/>
        <w:jc w:val="both"/>
        <w:rPr>
          <w:rFonts w:hint="default" w:ascii="Times New Roman" w:hAnsi="Times New Roman" w:eastAsia="SimSun" w:cs="Times New Roman"/>
          <w:b/>
          <w:bCs/>
          <w:sz w:val="24"/>
          <w:szCs w:val="24"/>
          <w:lang w:val="sk-SK"/>
        </w:rPr>
      </w:pPr>
      <w:r>
        <w:rPr>
          <w:rFonts w:hint="default" w:ascii="Times New Roman" w:hAnsi="Times New Roman" w:eastAsia="SimSun" w:cs="Times New Roman"/>
          <w:b/>
          <w:bCs/>
          <w:sz w:val="24"/>
          <w:szCs w:val="24"/>
        </w:rPr>
        <w:t>Štandardy sociálnej desegregácie</w:t>
      </w:r>
      <w:r>
        <w:rPr>
          <w:rFonts w:hint="default" w:ascii="Times New Roman" w:hAnsi="Times New Roman" w:eastAsia="SimSun" w:cs="Times New Roman"/>
          <w:b/>
          <w:bCs/>
          <w:sz w:val="24"/>
          <w:szCs w:val="24"/>
          <w:lang w:val="sk-SK"/>
        </w:rPr>
        <w:t>:</w:t>
      </w:r>
    </w:p>
    <w:p w14:paraId="71F597FB">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w:t>
      </w:r>
      <w:r>
        <w:rPr>
          <w:rFonts w:hint="default" w:ascii="Times New Roman" w:hAnsi="Times New Roman" w:eastAsia="SimSun" w:cs="Times New Roman"/>
          <w:sz w:val="24"/>
          <w:szCs w:val="24"/>
          <w:lang w:val="sk-SK"/>
        </w:rPr>
        <w:t>a</w:t>
      </w:r>
      <w:r>
        <w:rPr>
          <w:rFonts w:hint="default" w:ascii="Times New Roman" w:hAnsi="Times New Roman" w:eastAsia="SimSun" w:cs="Times New Roman"/>
          <w:sz w:val="24"/>
          <w:szCs w:val="24"/>
        </w:rPr>
        <w:t xml:space="preserve"> využíva potrebné a dostupné inkluzívne podporné opatrenia na podporu sociálneho začlenenia žiakov a vytváranie pozitívnej podporujúcej sociálnej klímy v škole, ktorá prispieva k destigmatizácii a odstraňovaniu stereotypov a predsudkov.</w:t>
      </w:r>
    </w:p>
    <w:p w14:paraId="0EC3E28F">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organizuje a podporuje programy neformálneho vzdelávania a mimoškolské aktivity smerujúce k vytvoreniu priaznivej sociálnej klímy a interkultúrneho porozumenia v rámci školy, medzi žiakmi ako aj rodičmi.</w:t>
      </w:r>
    </w:p>
    <w:p w14:paraId="346C04F0">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prijíma, vzdeláva a vychováva všetky skupiny žiakov a poslucháčov podľa platných právnych predpisov bez vylučovania a neprípustného oddeľovania na základe akéhokoľvek chráneného dôvodu uvedeného v antidiskriminačnom zákone.</w:t>
      </w:r>
    </w:p>
    <w:p w14:paraId="3D5F0EF9">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V škole neexistujú procesy, postupy a usporiadania (ani na úrovni tried), ktoré vylučujú alebo neprípustne oddeľujú skupiny žiakov na základe akéhokoľvek chráneného dôvodu uvedeného v antidiskriminačnom zákone.</w:t>
      </w:r>
    </w:p>
    <w:p w14:paraId="02FF40C2">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umožňuje všetkým skupinám žiakov, aby sa pre napĺňanie a rozvoj svojho potenciálu zapájali do aktivít a súťaží, ktoré sama organizuje, alebo sú škole sprostredkované, a aktívne ich k tomu motivuje a podporuje.</w:t>
      </w:r>
    </w:p>
    <w:p w14:paraId="18FBFF2E">
      <w:pPr>
        <w:numPr>
          <w:ilvl w:val="0"/>
          <w:numId w:val="0"/>
        </w:numPr>
        <w:spacing w:line="36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Škola pri hodnotení žiakov nekoná diskriminačne len na základe ich príslušnosti k niektorej sociálnej alebo etnickej skupine alebo iného chráneného dôvodu podľa antidiskriminačného zákona.</w:t>
      </w:r>
    </w:p>
    <w:p w14:paraId="211FC47D">
      <w:pPr>
        <w:jc w:val="center"/>
        <w:rPr>
          <w:rFonts w:hint="default" w:ascii="Times New Roman" w:hAnsi="Times New Roman" w:cs="Times New Roman"/>
          <w:b/>
          <w:bCs/>
          <w:sz w:val="24"/>
          <w:szCs w:val="24"/>
          <w:lang w:val="sk-SK"/>
        </w:rPr>
      </w:pPr>
      <w:r>
        <w:rPr>
          <w:rFonts w:hint="default" w:ascii="Times New Roman" w:hAnsi="Times New Roman" w:cs="Times New Roman"/>
          <w:b/>
          <w:bCs/>
          <w:sz w:val="24"/>
          <w:szCs w:val="24"/>
          <w:lang w:val="sk-SK"/>
        </w:rPr>
        <w:t>Čl. IV</w:t>
      </w:r>
    </w:p>
    <w:p w14:paraId="1096702E">
      <w:pPr>
        <w:jc w:val="center"/>
        <w:rPr>
          <w:rFonts w:ascii="Times New Roman" w:hAnsi="Times New Roman" w:cs="Times New Roman"/>
          <w:b/>
          <w:bCs/>
          <w:sz w:val="24"/>
          <w:szCs w:val="24"/>
        </w:rPr>
      </w:pPr>
      <w:r>
        <w:rPr>
          <w:rFonts w:ascii="Times New Roman" w:hAnsi="Times New Roman" w:cs="Times New Roman"/>
          <w:b/>
          <w:bCs/>
          <w:sz w:val="24"/>
          <w:szCs w:val="24"/>
        </w:rPr>
        <w:t>Prevádzka a vnútorný režim materskej školy</w:t>
      </w:r>
    </w:p>
    <w:p w14:paraId="0BC7005E">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 xml:space="preserve">prijímanie detí na predprimárne vzdelávanie v zmysle </w:t>
      </w:r>
      <w:r>
        <w:rPr>
          <w:rFonts w:hint="default" w:ascii="Times New Roman" w:hAnsi="Times New Roman" w:cs="Times New Roman"/>
          <w:b/>
          <w:bCs/>
          <w:sz w:val="24"/>
          <w:szCs w:val="24"/>
          <w:lang w:val="sk-SK"/>
        </w:rPr>
        <w:t xml:space="preserve">§3 písm. b), </w:t>
      </w:r>
      <w:r>
        <w:rPr>
          <w:rFonts w:ascii="Times New Roman" w:hAnsi="Times New Roman" w:cs="Times New Roman"/>
          <w:b/>
          <w:bCs/>
          <w:sz w:val="24"/>
          <w:szCs w:val="24"/>
        </w:rPr>
        <w:t>§ 59</w:t>
      </w:r>
      <w:r>
        <w:rPr>
          <w:rFonts w:hint="default" w:ascii="Times New Roman" w:hAnsi="Times New Roman" w:cs="Times New Roman"/>
          <w:b/>
          <w:bCs/>
          <w:sz w:val="24"/>
          <w:szCs w:val="24"/>
          <w:lang w:val="sk-SK"/>
        </w:rPr>
        <w:t>b</w:t>
      </w:r>
      <w:r>
        <w:rPr>
          <w:rFonts w:ascii="Times New Roman" w:hAnsi="Times New Roman" w:cs="Times New Roman"/>
          <w:b/>
          <w:bCs/>
          <w:sz w:val="24"/>
          <w:szCs w:val="24"/>
        </w:rPr>
        <w:t xml:space="preserve"> a § </w:t>
      </w:r>
      <w:r>
        <w:rPr>
          <w:rFonts w:hint="default" w:ascii="Times New Roman" w:hAnsi="Times New Roman" w:cs="Times New Roman"/>
          <w:b/>
          <w:bCs/>
          <w:sz w:val="24"/>
          <w:szCs w:val="24"/>
          <w:lang w:val="sk-SK"/>
        </w:rPr>
        <w:t>161t ods. 1</w:t>
      </w:r>
      <w:r>
        <w:rPr>
          <w:rFonts w:ascii="Times New Roman" w:hAnsi="Times New Roman" w:cs="Times New Roman"/>
          <w:b/>
          <w:bCs/>
          <w:sz w:val="24"/>
          <w:szCs w:val="24"/>
        </w:rPr>
        <w:t xml:space="preserve"> školského zákona:</w:t>
      </w:r>
    </w:p>
    <w:p w14:paraId="2989217A">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pri prijímaní detí do materskej školy sa dodržiava zásada rovnoprávnosti k výchove a vzdelávaniu, bez diskriminácie a segregácie,</w:t>
      </w:r>
    </w:p>
    <w:p w14:paraId="386BCB8E">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na predprimárne vzdelávanie sa prijíma dieťa vo veku od 3 rokov. Výnimočne, ak je v materskej škole voľná kapacita a sú vytvorené vhodné materiálne, personálne a iné podmienky, môže sa prijať aj dieťa, ktoré dovŕšilo 2 roky, nie však mladšie,</w:t>
      </w:r>
    </w:p>
    <w:p w14:paraId="114F24DF">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 na predprimárne vzdelávanie sa prednostne prijímajú deti, pre ktoré je plnenie predprimárneho vzdelávania povinné,</w:t>
      </w:r>
    </w:p>
    <w:p w14:paraId="1577F348">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dieťa sa prijíma len na základe </w:t>
      </w:r>
      <w:r>
        <w:rPr>
          <w:rFonts w:hint="default" w:ascii="Times New Roman" w:hAnsi="Times New Roman" w:cs="Times New Roman"/>
          <w:sz w:val="24"/>
          <w:szCs w:val="24"/>
          <w:lang w:val="sk-SK"/>
        </w:rPr>
        <w:t xml:space="preserve">eprihlášky alebo prestupom - </w:t>
      </w:r>
      <w:r>
        <w:rPr>
          <w:rFonts w:ascii="Times New Roman" w:hAnsi="Times New Roman" w:cs="Times New Roman"/>
          <w:sz w:val="24"/>
          <w:szCs w:val="24"/>
        </w:rPr>
        <w:t>písomnej žiadosti o prijatie dieťaťa na predprimárne vzdelávanie spolu s potvrdením o zdravotnej spôsobilosti a údaji o povinnom očkovaní. Ak sa do zariadenia prijíma aj dieťa so špeciálnymi výchovno-vzdelávacími potrebami, treba doložiť aj potvrdenie od príslušného zariadenia výchovného poradenstva a prevencie a odporúčanie všeobecného lekára pre deti a dorast,</w:t>
      </w:r>
    </w:p>
    <w:p w14:paraId="249491DC">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ak riaditeľka zistí, že žiadosť podala osoba bez oprávnenia, riaditeľka požiada zákonného zástupcu, ktorému je dieťa zverené do osobnej starostlivosti o podpísanie žiadosti o prijatie dieťaťa do materskej školy,</w:t>
      </w:r>
    </w:p>
    <w:p w14:paraId="04F368E5">
      <w:pPr>
        <w:pStyle w:val="5"/>
        <w:numPr>
          <w:ilvl w:val="0"/>
          <w:numId w:val="10"/>
        </w:numPr>
        <w:jc w:val="both"/>
        <w:rPr>
          <w:rFonts w:ascii="Times New Roman" w:hAnsi="Times New Roman" w:cs="Times New Roman"/>
          <w:sz w:val="24"/>
          <w:szCs w:val="24"/>
        </w:rPr>
      </w:pPr>
      <w:r>
        <w:rPr>
          <w:rFonts w:ascii="Times New Roman" w:hAnsi="Times New Roman" w:cs="Times New Roman"/>
          <w:sz w:val="24"/>
          <w:szCs w:val="24"/>
        </w:rPr>
        <w:t>pri prijatí na adaptačný alebo diagnostický pobyt dieťaťa, riaditeľka vydá rozhodnutie o adaptačnom alebo diagnostickom pobyt</w:t>
      </w:r>
      <w:r>
        <w:rPr>
          <w:rFonts w:hint="default" w:ascii="Times New Roman" w:hAnsi="Times New Roman" w:cs="Times New Roman"/>
          <w:sz w:val="24"/>
          <w:szCs w:val="24"/>
          <w:lang w:val="sk-SK"/>
        </w:rPr>
        <w:t>e</w:t>
      </w:r>
    </w:p>
    <w:p w14:paraId="7FCF6676">
      <w:pPr>
        <w:pStyle w:val="5"/>
        <w:numPr>
          <w:ilvl w:val="0"/>
          <w:numId w:val="9"/>
        </w:numPr>
        <w:jc w:val="both"/>
        <w:rPr>
          <w:rFonts w:ascii="Times New Roman" w:hAnsi="Times New Roman" w:cs="Times New Roman"/>
          <w:sz w:val="24"/>
          <w:szCs w:val="24"/>
        </w:rPr>
      </w:pPr>
      <w:r>
        <w:rPr>
          <w:rFonts w:ascii="Times New Roman" w:hAnsi="Times New Roman" w:cs="Times New Roman"/>
          <w:b/>
          <w:bCs/>
          <w:sz w:val="24"/>
          <w:szCs w:val="24"/>
        </w:rPr>
        <w:t>Prerušenie dochádzky dieťaťa do materskej školy</w:t>
      </w:r>
    </w:p>
    <w:p w14:paraId="39A4DF5D">
      <w:pPr>
        <w:pStyle w:val="5"/>
        <w:numPr>
          <w:ilvl w:val="0"/>
          <w:numId w:val="11"/>
        </w:numPr>
        <w:jc w:val="both"/>
        <w:rPr>
          <w:rFonts w:ascii="Times New Roman" w:hAnsi="Times New Roman" w:cs="Times New Roman"/>
          <w:sz w:val="24"/>
          <w:szCs w:val="24"/>
        </w:rPr>
      </w:pPr>
      <w:r>
        <w:rPr>
          <w:rFonts w:ascii="Times New Roman" w:hAnsi="Times New Roman" w:cs="Times New Roman"/>
          <w:sz w:val="24"/>
          <w:szCs w:val="24"/>
        </w:rPr>
        <w:t>rozhodnutie o prerušení dochádzky dieťaťa do materskej školy môže vydať riaditeľ materskej školy</w:t>
      </w:r>
    </w:p>
    <w:p w14:paraId="13D12F4E">
      <w:pPr>
        <w:pStyle w:val="5"/>
        <w:jc w:val="both"/>
        <w:rPr>
          <w:rFonts w:ascii="Times New Roman" w:hAnsi="Times New Roman" w:cs="Times New Roman"/>
          <w:sz w:val="24"/>
          <w:szCs w:val="24"/>
        </w:rPr>
      </w:pPr>
      <w:r>
        <w:rPr>
          <w:rFonts w:ascii="Times New Roman" w:hAnsi="Times New Roman" w:cs="Times New Roman"/>
          <w:sz w:val="24"/>
          <w:szCs w:val="24"/>
        </w:rPr>
        <w:t>- bez predchádzajúcej žiadosti zákonného zástupcu, ak na to budú existovať dôvody,</w:t>
      </w:r>
    </w:p>
    <w:p w14:paraId="56F23302">
      <w:pPr>
        <w:pStyle w:val="5"/>
        <w:jc w:val="both"/>
        <w:rPr>
          <w:rFonts w:hint="default" w:ascii="Times New Roman" w:hAnsi="Times New Roman" w:cs="Times New Roman"/>
          <w:sz w:val="24"/>
          <w:szCs w:val="24"/>
          <w:lang w:val="sk-SK"/>
        </w:rPr>
      </w:pPr>
      <w:r>
        <w:rPr>
          <w:rFonts w:ascii="Times New Roman" w:hAnsi="Times New Roman" w:cs="Times New Roman"/>
          <w:sz w:val="24"/>
          <w:szCs w:val="24"/>
        </w:rPr>
        <w:t>- na základe žiadosti zákonného zástupcu, ak pôjde o zdravotné dôvody, zníženú adaptačnú schopnosť, rodinné dôvody alebo iné dôvody zo strany zákonného zástupcu,</w:t>
      </w:r>
    </w:p>
    <w:p w14:paraId="3CFBB912">
      <w:pPr>
        <w:pStyle w:val="5"/>
        <w:numPr>
          <w:ilvl w:val="0"/>
          <w:numId w:val="11"/>
        </w:numPr>
        <w:jc w:val="both"/>
        <w:rPr>
          <w:rFonts w:ascii="Times New Roman" w:hAnsi="Times New Roman" w:cs="Times New Roman"/>
          <w:sz w:val="24"/>
          <w:szCs w:val="24"/>
        </w:rPr>
      </w:pPr>
      <w:r>
        <w:rPr>
          <w:rFonts w:ascii="Times New Roman" w:hAnsi="Times New Roman" w:cs="Times New Roman"/>
          <w:sz w:val="24"/>
          <w:szCs w:val="24"/>
        </w:rPr>
        <w:t>rozhodnutie o prerušení dochádzky do materskej školy nemožno vydať, ak ide o dieťa, ktoré plní povinné predprimárne vzdelávanie (ani na základe žiadosti zákonného zástupcu dieťaťa, ani na základe podnetu riaditeľa materskej školy).</w:t>
      </w:r>
    </w:p>
    <w:p w14:paraId="4BF84BA0">
      <w:pPr>
        <w:pStyle w:val="5"/>
        <w:numPr>
          <w:ilvl w:val="0"/>
          <w:numId w:val="11"/>
        </w:numPr>
        <w:jc w:val="both"/>
        <w:rPr>
          <w:rFonts w:ascii="Times New Roman" w:hAnsi="Times New Roman" w:cs="Times New Roman"/>
          <w:sz w:val="24"/>
          <w:szCs w:val="24"/>
        </w:rPr>
      </w:pPr>
      <w:r>
        <w:rPr>
          <w:rFonts w:ascii="Times New Roman" w:hAnsi="Times New Roman" w:cs="Times New Roman"/>
          <w:sz w:val="24"/>
          <w:szCs w:val="24"/>
        </w:rPr>
        <w:t>v prípade zvýšeného záujmu zákonných zástupcov môže riaditeľka prijať namiesto dieťaťa s prerušenou dochádzkou iné dieťa na presne vymedzené obdobie prerušenia dochádzky dieťaťa do materskej školy.</w:t>
      </w:r>
    </w:p>
    <w:p w14:paraId="4162A391">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Predčasné skončenie predprimárneho vzdelávania, ak nejde o povinné predprimárne vzdelávanie:</w:t>
      </w:r>
    </w:p>
    <w:p w14:paraId="20C6786E">
      <w:pPr>
        <w:pStyle w:val="5"/>
        <w:numPr>
          <w:ilvl w:val="0"/>
          <w:numId w:val="12"/>
        </w:numPr>
        <w:jc w:val="both"/>
        <w:rPr>
          <w:rFonts w:ascii="Times New Roman" w:hAnsi="Times New Roman" w:cs="Times New Roman"/>
          <w:sz w:val="24"/>
          <w:szCs w:val="24"/>
        </w:rPr>
      </w:pPr>
      <w:r>
        <w:rPr>
          <w:rFonts w:ascii="Times New Roman" w:hAnsi="Times New Roman" w:cs="Times New Roman"/>
          <w:sz w:val="24"/>
          <w:szCs w:val="24"/>
        </w:rPr>
        <w:t>riaditeľka materskej školy rozhodne o predčasnom skončení predprimárneho vzdelávania, ak nejde o povinné predprimárne vzdelávanie, po predchádzajúcom písomnom upozornení zákonného zástupcu v nasledovných prípadoch:</w:t>
      </w:r>
    </w:p>
    <w:p w14:paraId="224353D5">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dieťa sústavne alebo závažným spôsobom porušuje školský poriadok</w:t>
      </w:r>
    </w:p>
    <w:p w14:paraId="57B31EBF">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zákonný zástupca opakovane porušuje podmienky predprimárneho vzdelávania svojho dieťaťa určené školským poriadkom,</w:t>
      </w:r>
    </w:p>
    <w:p w14:paraId="494B5177">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zákonný zástupca neposkytne materskej škole pravdivé informácie o zdravotnej spôsobilosti svojho dieťaťa alebo závažných skutočnostiach, ktoré majú vplyv na výchovu a vzdelávanie dieťaťa alebo ostatných detí,</w:t>
      </w:r>
    </w:p>
    <w:p w14:paraId="42CE6F3B">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zákonný zástupca neinformuje materskú školu o zmene zdravotnej spôsobilosti dieťaťa, ktorá má vplyv na výchovu a vzdelávanie dieťaťa alebo ostatných detí,</w:t>
      </w:r>
    </w:p>
    <w:p w14:paraId="4CC2FC8F">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zákonný zástupca odmietne s dieťaťom absolvovať odborné vyšetrenia, ak sa špeciálne výchovno-vzdelávacie potreby prejavia až po prijatí dieťaťa do materskej školy a je potrebné zmeniť formu vzdelávania dieťa</w:t>
      </w:r>
      <w:r>
        <w:rPr>
          <w:rFonts w:ascii="Times New Roman" w:hAnsi="Times New Roman" w:cs="Times New Roman"/>
          <w:sz w:val="24"/>
          <w:szCs w:val="24"/>
          <w:lang w:val="sk-SK"/>
        </w:rPr>
        <w:t>ť</w:t>
      </w:r>
      <w:r>
        <w:rPr>
          <w:rFonts w:hint="default" w:ascii="Times New Roman" w:hAnsi="Times New Roman" w:cs="Times New Roman"/>
          <w:sz w:val="24"/>
          <w:szCs w:val="24"/>
          <w:lang w:val="sk-SK"/>
        </w:rPr>
        <w:t>a</w:t>
      </w:r>
    </w:p>
    <w:p w14:paraId="157F96FA">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skončenie predprimárneho vzdelávania na odporúčanie všeobecného lekára pre deti a dorast,</w:t>
      </w:r>
    </w:p>
    <w:p w14:paraId="46A6A050">
      <w:pPr>
        <w:pStyle w:val="5"/>
        <w:numPr>
          <w:ilvl w:val="0"/>
          <w:numId w:val="13"/>
        </w:numPr>
        <w:jc w:val="both"/>
        <w:rPr>
          <w:rFonts w:ascii="Times New Roman" w:hAnsi="Times New Roman" w:cs="Times New Roman"/>
          <w:sz w:val="24"/>
          <w:szCs w:val="24"/>
        </w:rPr>
      </w:pPr>
      <w:r>
        <w:rPr>
          <w:rFonts w:ascii="Times New Roman" w:hAnsi="Times New Roman" w:cs="Times New Roman"/>
          <w:sz w:val="24"/>
          <w:szCs w:val="24"/>
        </w:rPr>
        <w:t>na odporúčanie príslušného zariadenia výchovného poradenstva a prevencie,</w:t>
      </w:r>
    </w:p>
    <w:p w14:paraId="2803ABBC">
      <w:pPr>
        <w:pStyle w:val="5"/>
        <w:numPr>
          <w:ilvl w:val="0"/>
          <w:numId w:val="12"/>
        </w:numPr>
        <w:jc w:val="both"/>
        <w:rPr>
          <w:rFonts w:ascii="Times New Roman" w:hAnsi="Times New Roman" w:cs="Times New Roman"/>
          <w:sz w:val="24"/>
          <w:szCs w:val="24"/>
        </w:rPr>
      </w:pPr>
      <w:r>
        <w:rPr>
          <w:rFonts w:ascii="Times New Roman" w:hAnsi="Times New Roman" w:cs="Times New Roman"/>
          <w:sz w:val="24"/>
          <w:szCs w:val="24"/>
        </w:rPr>
        <w:t>rozhodnúť o predčasnom skončení nemožno v prípade ak sa jedná o povinné predprimárne vzdelávanie ani v prípade, že ide o pokračovanie povinného predprimárneho vzdelávania,</w:t>
      </w:r>
    </w:p>
    <w:p w14:paraId="5B3E1524">
      <w:pPr>
        <w:pStyle w:val="5"/>
        <w:numPr>
          <w:ilvl w:val="0"/>
          <w:numId w:val="12"/>
        </w:numPr>
        <w:jc w:val="both"/>
        <w:rPr>
          <w:rFonts w:ascii="Times New Roman" w:hAnsi="Times New Roman" w:cs="Times New Roman"/>
          <w:sz w:val="24"/>
          <w:szCs w:val="24"/>
        </w:rPr>
      </w:pPr>
      <w:r>
        <w:rPr>
          <w:rFonts w:ascii="Times New Roman" w:hAnsi="Times New Roman" w:cs="Times New Roman"/>
          <w:sz w:val="24"/>
          <w:szCs w:val="24"/>
        </w:rPr>
        <w:t>vydaniu rozhodnutiu o predčasnom skončení môže predchádzať aj prerušenie dochádzky dieťaťa v konkrétnom určenom čase.</w:t>
      </w:r>
    </w:p>
    <w:p w14:paraId="2D32C74D">
      <w:pPr>
        <w:pStyle w:val="5"/>
        <w:numPr>
          <w:ilvl w:val="0"/>
          <w:numId w:val="12"/>
        </w:numPr>
        <w:jc w:val="both"/>
        <w:rPr>
          <w:rFonts w:ascii="Times New Roman" w:hAnsi="Times New Roman" w:cs="Times New Roman"/>
          <w:sz w:val="24"/>
          <w:szCs w:val="24"/>
        </w:rPr>
      </w:pPr>
      <w:r>
        <w:rPr>
          <w:rFonts w:hint="default" w:ascii="Times New Roman" w:hAnsi="Times New Roman" w:cs="Times New Roman"/>
          <w:sz w:val="24"/>
          <w:szCs w:val="24"/>
          <w:lang w:val="sk-SK"/>
        </w:rPr>
        <w:t xml:space="preserve">ak riaditeľ pri dietati zo zdravotným znevýhodnením alebo s nadaním zistí, že vzdelávanie v škole nie je dieťaťu na prospech po písomnom súhlase zriaďovateľa materskej školy a písomnom súhlase príslušného zariadenia poradenstva a prevencie zákonnému zástupcovi iný spôsob vzdelávania dieťaťa. Ak zákonný zástupca nesúhlasí zo zmenou spôsobu vzdelávania dieťaťa, o jeho ďalšom vzdelávaní rozhodne súd. </w:t>
      </w:r>
    </w:p>
    <w:p w14:paraId="7EF05446">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Výchova a vzdelávanie detí so špeciálnymi výchovno-vzdelávacími potrebami</w:t>
      </w:r>
    </w:p>
    <w:p w14:paraId="0CAC8261">
      <w:pPr>
        <w:pStyle w:val="5"/>
        <w:numPr>
          <w:ilvl w:val="0"/>
          <w:numId w:val="14"/>
        </w:numPr>
        <w:jc w:val="both"/>
        <w:rPr>
          <w:rFonts w:ascii="Times New Roman" w:hAnsi="Times New Roman" w:cs="Times New Roman"/>
          <w:sz w:val="24"/>
          <w:szCs w:val="24"/>
        </w:rPr>
      </w:pPr>
      <w:r>
        <w:rPr>
          <w:rFonts w:ascii="Times New Roman" w:hAnsi="Times New Roman" w:cs="Times New Roman"/>
          <w:sz w:val="24"/>
          <w:szCs w:val="24"/>
        </w:rPr>
        <w:t>o zaradení dieťaťa so ŠVVP rozhodne riaditeľka na základe odporúčania všeobecného lekára pre deti a dorast a školského zariadenia výchovného poradenstva a prevencie a informovaného súhlasu zákonného zástupcu</w:t>
      </w:r>
    </w:p>
    <w:p w14:paraId="548B72F6">
      <w:pPr>
        <w:pStyle w:val="5"/>
        <w:numPr>
          <w:ilvl w:val="0"/>
          <w:numId w:val="14"/>
        </w:numPr>
        <w:jc w:val="both"/>
        <w:rPr>
          <w:rFonts w:ascii="Times New Roman" w:hAnsi="Times New Roman" w:cs="Times New Roman"/>
          <w:sz w:val="24"/>
          <w:szCs w:val="24"/>
        </w:rPr>
      </w:pPr>
      <w:r>
        <w:rPr>
          <w:rFonts w:ascii="Times New Roman" w:hAnsi="Times New Roman" w:cs="Times New Roman"/>
          <w:sz w:val="24"/>
          <w:szCs w:val="24"/>
        </w:rPr>
        <w:t>počet detí môže byť znížený najviac o dve za každé dieťa so ŠVVP</w:t>
      </w:r>
    </w:p>
    <w:p w14:paraId="4EB07A8E">
      <w:pPr>
        <w:pStyle w:val="5"/>
        <w:numPr>
          <w:ilvl w:val="0"/>
          <w:numId w:val="14"/>
        </w:numPr>
        <w:jc w:val="both"/>
        <w:rPr>
          <w:rFonts w:ascii="Times New Roman" w:hAnsi="Times New Roman" w:cs="Times New Roman"/>
          <w:sz w:val="24"/>
          <w:szCs w:val="24"/>
        </w:rPr>
      </w:pPr>
      <w:r>
        <w:rPr>
          <w:rFonts w:ascii="Times New Roman" w:hAnsi="Times New Roman" w:cs="Times New Roman"/>
          <w:sz w:val="24"/>
          <w:szCs w:val="24"/>
        </w:rPr>
        <w:t>riaditeľka pri prijímaní dieťaťa so ŠVVP musí zvážiť priestorové, personálne, materiálne zabezpečenie alebo vytvoriť podmienky pre dieťa so ŠVVP. Riaditeľka však nemá zákonom stanovenú povinnosť prijať dieťa so ŠVVP na predprimárne vzdelávanie.</w:t>
      </w:r>
    </w:p>
    <w:p w14:paraId="3853C6DA">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Materská škola je v prevádzke v dňoch školského vyučovania:</w:t>
      </w:r>
    </w:p>
    <w:p w14:paraId="67646920">
      <w:pPr>
        <w:pStyle w:val="5"/>
        <w:ind w:left="1080" w:firstLine="54"/>
        <w:jc w:val="both"/>
        <w:rPr>
          <w:rFonts w:ascii="Times New Roman" w:hAnsi="Times New Roman" w:cs="Times New Roman"/>
          <w:sz w:val="24"/>
          <w:szCs w:val="24"/>
        </w:rPr>
      </w:pPr>
      <w:r>
        <w:rPr>
          <w:rFonts w:ascii="Times New Roman" w:hAnsi="Times New Roman" w:cs="Times New Roman"/>
          <w:sz w:val="24"/>
          <w:szCs w:val="24"/>
        </w:rPr>
        <w:t>LIENKY - od 6, 30 – do 16,30</w:t>
      </w:r>
    </w:p>
    <w:p w14:paraId="1B443A36">
      <w:pPr>
        <w:pStyle w:val="5"/>
        <w:ind w:left="1440" w:hanging="306"/>
        <w:jc w:val="both"/>
        <w:rPr>
          <w:rFonts w:hint="default" w:ascii="Times New Roman" w:hAnsi="Times New Roman" w:cs="Times New Roman"/>
          <w:sz w:val="24"/>
          <w:szCs w:val="24"/>
          <w:lang w:val="sk-SK"/>
        </w:rPr>
      </w:pPr>
      <w:r>
        <w:rPr>
          <w:rFonts w:ascii="Times New Roman" w:hAnsi="Times New Roman" w:cs="Times New Roman"/>
          <w:sz w:val="24"/>
          <w:szCs w:val="24"/>
        </w:rPr>
        <w:t>MRAVČEKOVIA</w:t>
      </w:r>
      <w:r>
        <w:rPr>
          <w:rFonts w:hint="default" w:ascii="Times New Roman" w:hAnsi="Times New Roman" w:cs="Times New Roman"/>
          <w:sz w:val="24"/>
          <w:szCs w:val="24"/>
          <w:lang w:val="sk-SK"/>
        </w:rPr>
        <w:t xml:space="preserve"> - telocvičňa</w:t>
      </w:r>
    </w:p>
    <w:p w14:paraId="224BEDD5">
      <w:pPr>
        <w:pStyle w:val="5"/>
        <w:ind w:left="1440" w:hanging="306"/>
        <w:jc w:val="both"/>
        <w:rPr>
          <w:rFonts w:ascii="Times New Roman" w:hAnsi="Times New Roman" w:cs="Times New Roman"/>
          <w:sz w:val="24"/>
          <w:szCs w:val="24"/>
        </w:rPr>
      </w:pPr>
      <w:r>
        <w:rPr>
          <w:rFonts w:ascii="Times New Roman" w:hAnsi="Times New Roman" w:cs="Times New Roman"/>
          <w:sz w:val="24"/>
          <w:szCs w:val="24"/>
        </w:rPr>
        <w:t xml:space="preserve">VČIELKY od 7,00 – do </w:t>
      </w:r>
      <w:r>
        <w:rPr>
          <w:rFonts w:hint="default" w:ascii="Times New Roman" w:hAnsi="Times New Roman" w:cs="Times New Roman"/>
          <w:sz w:val="24"/>
          <w:szCs w:val="24"/>
          <w:lang w:val="sk-SK"/>
        </w:rPr>
        <w:t>15</w:t>
      </w:r>
      <w:r>
        <w:rPr>
          <w:rFonts w:ascii="Times New Roman" w:hAnsi="Times New Roman" w:cs="Times New Roman"/>
          <w:sz w:val="24"/>
          <w:szCs w:val="24"/>
        </w:rPr>
        <w:t>,</w:t>
      </w:r>
      <w:r>
        <w:rPr>
          <w:rFonts w:hint="default" w:ascii="Times New Roman" w:hAnsi="Times New Roman" w:cs="Times New Roman"/>
          <w:sz w:val="24"/>
          <w:szCs w:val="24"/>
          <w:lang w:val="sk-SK"/>
        </w:rPr>
        <w:t>3</w:t>
      </w:r>
      <w:r>
        <w:rPr>
          <w:rFonts w:ascii="Times New Roman" w:hAnsi="Times New Roman" w:cs="Times New Roman"/>
          <w:sz w:val="24"/>
          <w:szCs w:val="24"/>
        </w:rPr>
        <w:t>0</w:t>
      </w:r>
    </w:p>
    <w:p w14:paraId="2C40C0BB">
      <w:pPr>
        <w:pStyle w:val="5"/>
        <w:ind w:left="1440" w:hanging="306"/>
        <w:jc w:val="both"/>
        <w:rPr>
          <w:rFonts w:ascii="Times New Roman" w:hAnsi="Times New Roman" w:cs="Times New Roman"/>
          <w:sz w:val="24"/>
          <w:szCs w:val="24"/>
        </w:rPr>
      </w:pPr>
      <w:r>
        <w:rPr>
          <w:rFonts w:ascii="Times New Roman" w:hAnsi="Times New Roman" w:cs="Times New Roman"/>
          <w:sz w:val="24"/>
          <w:szCs w:val="24"/>
        </w:rPr>
        <w:t>MOTÝLE od 7,00 – do 1</w:t>
      </w:r>
      <w:r>
        <w:rPr>
          <w:rFonts w:hint="default" w:ascii="Times New Roman" w:hAnsi="Times New Roman" w:cs="Times New Roman"/>
          <w:sz w:val="24"/>
          <w:szCs w:val="24"/>
          <w:lang w:val="sk-SK"/>
        </w:rPr>
        <w:t>5</w:t>
      </w:r>
      <w:r>
        <w:rPr>
          <w:rFonts w:ascii="Times New Roman" w:hAnsi="Times New Roman" w:cs="Times New Roman"/>
          <w:sz w:val="24"/>
          <w:szCs w:val="24"/>
        </w:rPr>
        <w:t>,</w:t>
      </w:r>
      <w:r>
        <w:rPr>
          <w:rFonts w:hint="default" w:ascii="Times New Roman" w:hAnsi="Times New Roman" w:cs="Times New Roman"/>
          <w:sz w:val="24"/>
          <w:szCs w:val="24"/>
          <w:lang w:val="sk-SK"/>
        </w:rPr>
        <w:t>3</w:t>
      </w:r>
      <w:r>
        <w:rPr>
          <w:rFonts w:ascii="Times New Roman" w:hAnsi="Times New Roman" w:cs="Times New Roman"/>
          <w:sz w:val="24"/>
          <w:szCs w:val="24"/>
        </w:rPr>
        <w:t>0</w:t>
      </w:r>
    </w:p>
    <w:p w14:paraId="2EBDABF0">
      <w:pPr>
        <w:pStyle w:val="5"/>
        <w:ind w:left="1080"/>
        <w:jc w:val="both"/>
        <w:rPr>
          <w:rFonts w:ascii="Times New Roman" w:hAnsi="Times New Roman" w:cs="Times New Roman"/>
          <w:sz w:val="24"/>
          <w:szCs w:val="24"/>
        </w:rPr>
      </w:pPr>
    </w:p>
    <w:p w14:paraId="487714B6">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LIENKY </w:t>
      </w:r>
      <w:r>
        <w:rPr>
          <w:rFonts w:ascii="Times New Roman" w:hAnsi="Times New Roman" w:cs="Times New Roman"/>
          <w:sz w:val="24"/>
          <w:szCs w:val="24"/>
        </w:rPr>
        <w:tab/>
      </w:r>
      <w:r>
        <w:rPr>
          <w:rFonts w:ascii="Times New Roman" w:hAnsi="Times New Roman" w:cs="Times New Roman"/>
          <w:sz w:val="24"/>
          <w:szCs w:val="24"/>
        </w:rPr>
        <w:t xml:space="preserve">                       trieda 2,5 – 3 ročné deti 1 pavilón</w:t>
      </w:r>
    </w:p>
    <w:p w14:paraId="0C83E2B6">
      <w:pPr>
        <w:spacing w:after="0"/>
        <w:ind w:firstLine="1134"/>
        <w:jc w:val="both"/>
        <w:rPr>
          <w:rFonts w:ascii="Times New Roman" w:hAnsi="Times New Roman" w:cs="Times New Roman"/>
          <w:b/>
          <w:bCs/>
          <w:sz w:val="24"/>
          <w:szCs w:val="24"/>
        </w:rPr>
      </w:pPr>
      <w:r>
        <w:rPr>
          <w:rFonts w:ascii="Times New Roman" w:hAnsi="Times New Roman" w:cs="Times New Roman"/>
          <w:b/>
          <w:bCs/>
          <w:sz w:val="24"/>
          <w:szCs w:val="24"/>
        </w:rPr>
        <w:t>MRAVČEKOVIA        trieda - telocvičňa 2 pavolón</w:t>
      </w:r>
    </w:p>
    <w:p w14:paraId="28C5565A">
      <w:pPr>
        <w:spacing w:after="0"/>
        <w:ind w:firstLine="1134"/>
        <w:jc w:val="both"/>
        <w:rPr>
          <w:rFonts w:ascii="Times New Roman" w:hAnsi="Times New Roman" w:cs="Times New Roman"/>
          <w:sz w:val="24"/>
          <w:szCs w:val="24"/>
        </w:rPr>
      </w:pPr>
      <w:r>
        <w:rPr>
          <w:rFonts w:ascii="Times New Roman" w:hAnsi="Times New Roman" w:cs="Times New Roman"/>
          <w:sz w:val="24"/>
          <w:szCs w:val="24"/>
        </w:rPr>
        <w:t>VČIELKY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trieda 4 – 5 ročné deti 3 pavilón</w:t>
      </w:r>
    </w:p>
    <w:p w14:paraId="5C838B20">
      <w:pPr>
        <w:pStyle w:val="5"/>
        <w:spacing w:after="0"/>
        <w:ind w:firstLine="414"/>
        <w:contextualSpacing w:val="0"/>
        <w:jc w:val="both"/>
        <w:rPr>
          <w:rFonts w:ascii="Times New Roman" w:hAnsi="Times New Roman" w:cs="Times New Roman"/>
          <w:sz w:val="24"/>
          <w:szCs w:val="24"/>
        </w:rPr>
      </w:pPr>
      <w:r>
        <w:rPr>
          <w:rFonts w:ascii="Times New Roman" w:hAnsi="Times New Roman" w:cs="Times New Roman"/>
          <w:sz w:val="24"/>
          <w:szCs w:val="24"/>
        </w:rPr>
        <w:t>MOTÝLE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trieda </w:t>
      </w:r>
      <w:r>
        <w:rPr>
          <w:rFonts w:hint="default" w:ascii="Times New Roman" w:hAnsi="Times New Roman" w:cs="Times New Roman"/>
          <w:sz w:val="24"/>
          <w:szCs w:val="24"/>
          <w:lang w:val="sk-SK"/>
        </w:rPr>
        <w:t>4</w:t>
      </w:r>
      <w:r>
        <w:rPr>
          <w:rFonts w:ascii="Times New Roman" w:hAnsi="Times New Roman" w:cs="Times New Roman"/>
          <w:sz w:val="24"/>
          <w:szCs w:val="24"/>
        </w:rPr>
        <w:t xml:space="preserve"> – 6 ročné deti 4 pavilón </w:t>
      </w:r>
    </w:p>
    <w:p w14:paraId="6D27CB74">
      <w:pPr>
        <w:pStyle w:val="5"/>
        <w:jc w:val="both"/>
        <w:rPr>
          <w:rFonts w:ascii="Times New Roman" w:hAnsi="Times New Roman" w:cs="Times New Roman"/>
          <w:sz w:val="24"/>
          <w:szCs w:val="24"/>
        </w:rPr>
      </w:pPr>
    </w:p>
    <w:p w14:paraId="3F139F94">
      <w:pPr>
        <w:pStyle w:val="5"/>
        <w:jc w:val="both"/>
        <w:rPr>
          <w:rFonts w:ascii="Times New Roman" w:hAnsi="Times New Roman" w:cs="Times New Roman"/>
          <w:sz w:val="24"/>
          <w:szCs w:val="24"/>
        </w:rPr>
      </w:pPr>
      <w:r>
        <w:rPr>
          <w:rFonts w:ascii="Times New Roman" w:hAnsi="Times New Roman" w:cs="Times New Roman"/>
          <w:sz w:val="24"/>
          <w:szCs w:val="24"/>
        </w:rPr>
        <w:t>V čase od 6,30 do 7,00 sa deti schádzajú v zbernej triede v 1. pavilóne. Poobede sa deti z dvoch tried (3 a 4 pavilónu) sťahujú do 1. pavilónu.</w:t>
      </w:r>
    </w:p>
    <w:p w14:paraId="409CD083">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Konzultačné hodiny s triednymi učiteľkami prebiehajú po predchádzajúcom dohovore so zákonným zástupcom.</w:t>
      </w:r>
    </w:p>
    <w:p w14:paraId="2C84C606">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Úradné hodiny pre verejnosť každú stredu v kancelárii riaditeľky alebo po dohovore.</w:t>
      </w:r>
    </w:p>
    <w:p w14:paraId="2C4C13FC">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Denný poriadok:</w:t>
      </w:r>
    </w:p>
    <w:p w14:paraId="0647A1B3">
      <w:pPr>
        <w:pStyle w:val="5"/>
        <w:numPr>
          <w:ilvl w:val="0"/>
          <w:numId w:val="15"/>
        </w:numPr>
        <w:jc w:val="both"/>
        <w:rPr>
          <w:rFonts w:ascii="Times New Roman" w:hAnsi="Times New Roman" w:cs="Times New Roman"/>
          <w:sz w:val="24"/>
          <w:szCs w:val="24"/>
        </w:rPr>
      </w:pPr>
      <w:r>
        <w:rPr>
          <w:rFonts w:ascii="Times New Roman" w:hAnsi="Times New Roman" w:cs="Times New Roman"/>
          <w:sz w:val="24"/>
          <w:szCs w:val="24"/>
        </w:rPr>
        <w:t>výchovno-vzdelávacia činnosť pozostáva z ustálených organizačných foriem, ktoré uspokojujú rozmanité potreby a záujmy detí.</w:t>
      </w:r>
    </w:p>
    <w:p w14:paraId="4881E10E">
      <w:pPr>
        <w:pStyle w:val="5"/>
        <w:numPr>
          <w:ilvl w:val="0"/>
          <w:numId w:val="15"/>
        </w:numPr>
        <w:jc w:val="both"/>
        <w:rPr>
          <w:rFonts w:ascii="Times New Roman" w:hAnsi="Times New Roman" w:cs="Times New Roman"/>
          <w:sz w:val="24"/>
          <w:szCs w:val="24"/>
        </w:rPr>
      </w:pPr>
      <w:r>
        <w:rPr>
          <w:rFonts w:ascii="Times New Roman" w:hAnsi="Times New Roman" w:cs="Times New Roman"/>
          <w:sz w:val="24"/>
          <w:szCs w:val="24"/>
        </w:rPr>
        <w:t>denné činnosti sú usporiadané do denného poriadku. Rodičia sa s ním môžu oboznámiť na nástenke v šatni príslušnej triedy.</w:t>
      </w:r>
    </w:p>
    <w:p w14:paraId="054BB9B0">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Preberanie detí:</w:t>
      </w:r>
    </w:p>
    <w:p w14:paraId="47BC96E6">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dieťa od </w:t>
      </w:r>
      <w:r>
        <w:rPr>
          <w:rFonts w:ascii="Times New Roman" w:hAnsi="Times New Roman" w:cs="Times New Roman"/>
          <w:b/>
          <w:bCs/>
          <w:sz w:val="24"/>
          <w:szCs w:val="24"/>
        </w:rPr>
        <w:t>zákonného zástupcu alebo ním splnomocnenej osoby</w:t>
      </w:r>
      <w:r>
        <w:rPr>
          <w:rFonts w:ascii="Times New Roman" w:hAnsi="Times New Roman" w:cs="Times New Roman"/>
          <w:sz w:val="24"/>
          <w:szCs w:val="24"/>
        </w:rPr>
        <w:t xml:space="preserve"> preberá službukonajúca učiteľka, ktorá ho pri striedaní smeny odovzdá kolegyni a následne pri preberaní zákonnému zástupcovi alebo ním písomne splnomocnenej osobe,</w:t>
      </w:r>
    </w:p>
    <w:p w14:paraId="256CAFE3">
      <w:pPr>
        <w:pStyle w:val="5"/>
        <w:numPr>
          <w:ilvl w:val="0"/>
          <w:numId w:val="16"/>
        </w:numPr>
        <w:jc w:val="both"/>
        <w:rPr>
          <w:rFonts w:ascii="Times New Roman" w:hAnsi="Times New Roman" w:cs="Times New Roman"/>
          <w:b/>
          <w:bCs/>
          <w:sz w:val="24"/>
          <w:szCs w:val="24"/>
        </w:rPr>
      </w:pPr>
      <w:r>
        <w:rPr>
          <w:rFonts w:ascii="Times New Roman" w:hAnsi="Times New Roman" w:cs="Times New Roman"/>
          <w:b/>
          <w:bCs/>
          <w:sz w:val="24"/>
          <w:szCs w:val="24"/>
        </w:rPr>
        <w:t>zákonný zástupca privedie dieťa do materskej školy a osobne ho odovzdá učiteľke, ktorá zaň preberá zodpovednosť,</w:t>
      </w:r>
    </w:p>
    <w:p w14:paraId="25848AC6">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V prípade dochádzky dieťaťa v inom čase dohodne zákonný zástupca čas jeho príchodu tak, aby nenarúšal stravovanie alebo činnosť iných detí,</w:t>
      </w:r>
    </w:p>
    <w:p w14:paraId="1C5353F4">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Prevzatie dieťaťa môže pedagogický zamestnanec odmietnuť, ak zistí, že jeho zdravotný stav nie je vhodný na prijatie do MŠ,</w:t>
      </w:r>
    </w:p>
    <w:p w14:paraId="552FE853">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Všetky osoby, ktoré zákonný zástupca splnomocní na preberanie dieťaťa z materskej školy musia byť uvedené v splnomocnení,</w:t>
      </w:r>
    </w:p>
    <w:p w14:paraId="3EBD3273">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V prípade, že zákonní zástupcovia majú súdnym rozhodnutím alebo predbežným opatrením obmedzené preberanie detí, je potrebné doručiť fotokópiu súdneho rozhodnutia riaditeľke materskej školy,</w:t>
      </w:r>
    </w:p>
    <w:p w14:paraId="3C4DD7B8">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Ak zákonný zástupca nevyzdvihne svoje dieťa do skončenia prevádzky materskej školy ani neohlási neskorší príchod, bude pedagóg kontaktovať splnomocnené osoby. Ak ani potom nikto neprevezme dieťa, bude kontaktovať príslušné riaditeľstvo policajného zboru, ktoré disponuje kontaktom na príslušný orgán sociálnoprávnej ochrany detí a sociálnej kurately. Je dosiahnuteľný aj mimo služobného času zamestnancov,</w:t>
      </w:r>
    </w:p>
    <w:p w14:paraId="26C0F610">
      <w:pPr>
        <w:pStyle w:val="5"/>
        <w:numPr>
          <w:ilvl w:val="0"/>
          <w:numId w:val="16"/>
        </w:numPr>
        <w:jc w:val="both"/>
        <w:rPr>
          <w:rFonts w:ascii="Times New Roman" w:hAnsi="Times New Roman" w:cs="Times New Roman"/>
          <w:sz w:val="24"/>
          <w:szCs w:val="24"/>
        </w:rPr>
      </w:pPr>
      <w:r>
        <w:rPr>
          <w:rFonts w:ascii="Times New Roman" w:hAnsi="Times New Roman" w:cs="Times New Roman"/>
          <w:sz w:val="24"/>
          <w:szCs w:val="24"/>
        </w:rPr>
        <w:t>V prípade podozrenia konzumácie alkoholických nápojov alebo iných omamných látok zákonným zástupcom, alebo ak sa u dieťaťa preukáže zanedbávanie riadnej starostlivosti, bude materská škola po predchádzajúcom písomnom upozornení zákonného zástupcu, v rámci všeobecnej oznamovacej povinnosti z § 7 ods. 1 zákona č. 305/2005 Z. z. o sociálnoprávnej ochrane detí a o sociálnej kuratele informovať o tejto skutočnosti príslušný Úrad práce, sociálnych vecí a rodiny.</w:t>
      </w:r>
    </w:p>
    <w:p w14:paraId="21F1A321">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Organizácia v šatni, umyvárni a jedálni materskej školy</w:t>
      </w:r>
    </w:p>
    <w:p w14:paraId="233371DC">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Do šatní majú prístup zákonní zástupcovia, nimi splnomocnené osoby v čase odovzdania a prijímania dieťaťa. Vedú deti k samostatnosti a poriadkumilovnosti pri ukladaní vecí do svojich skriniek v spolupráci s učiteľkou,</w:t>
      </w:r>
    </w:p>
    <w:p w14:paraId="2DBF76EC">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Za odevy a poriadok v skrinkách zodpovedá zákonný zástupca dieťaťa. Dbá o to, aby malo dieťa oblečenie na prezlečenie v prípade ušpinenia,</w:t>
      </w:r>
    </w:p>
    <w:p w14:paraId="57477EA7">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Za poriadok a estetickú úpravu v šatni zodpovedajú učiteľky príslušných tried, za hygienu a uzamknutie vchodu určená prevádzková zamestnankyňa,</w:t>
      </w:r>
    </w:p>
    <w:p w14:paraId="11FEB227">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V umyvárni sa deti zdržujú v prítomnosti učiteľky, ktorá ich vedie k základným hygienických návykom a sebaobsluhe,</w:t>
      </w:r>
    </w:p>
    <w:p w14:paraId="317F1022">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Každé dieťa má vlastný uterák, hrebeň, (zubnú kefku a pohár - predškoláci).</w:t>
      </w:r>
    </w:p>
    <w:p w14:paraId="7F7766DA">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Uterák vymieňa každý týždeň zákonný zástupca za čistý. Čistenie hrebeňov a suchú podlahu zodpovedá prevádzková zamestnankyňa,</w:t>
      </w:r>
    </w:p>
    <w:p w14:paraId="35FC1C72">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Za celkovú organizáciu pobytu v umyvárni, splachovanie, uzatvorenie vody a dodržiavanie hygienických, zdravotných a bezpečnostných predpisov zodpovedá učiteľka príslušnej triedy a prevádzková zamestnankyňa,</w:t>
      </w:r>
    </w:p>
    <w:p w14:paraId="54BA7ACA">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Za kvalitu a predpísané množstvo stravy, hygienu a kultúru stravovania zodpovedá vedúca školskej jedálne. V školskej jedálni sa príprava jedál uskutočňuje podľa materiálno-spotrebných noriem pre školské stravovanie vydaných MŠVVaŠ SR. Denný počet prihlásených stravníkov zisťuje vedúca školskej jedálne,</w:t>
      </w:r>
    </w:p>
    <w:p w14:paraId="5D88535A">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Za organizáciu a výchovno-vzdelávaciu činnosť pri jedle zodpovedá učiteľka. Vedie deti k osvojeniu si základných návykov kultúrneho stolovania, uplatňuje individuálny prístup k deťom,</w:t>
      </w:r>
    </w:p>
    <w:p w14:paraId="7C406BB1">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Počas jedenia učiteľka deti usmerňuje, prikrmuje na želanie zákonného zástupcu. Dieťa nenúti jesť. Deti pri jedle používajú lyžičky – 3 ročné deti, 4 ročné lyžičku a vidličku , 5 – 6 ročné deti samostatne celý príbor,</w:t>
      </w:r>
    </w:p>
    <w:p w14:paraId="4313F683">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Ak musí mať dieťa zo zdravotných dôvodov  vylúčené zo stravy určité potraviny, je zákonný zástupca podať vedúcej školskej jedálne žiadosť o výnimke v stravovaní dieťaťa. K žiadosti, ktorá obsahuje osobné údaje dieťaťa prikladá zákonný zástupca doklad od lekára, na ktorom sú uvedené potraviny, ktoré dieťa nesmie konzumovať.</w:t>
      </w:r>
    </w:p>
    <w:p w14:paraId="37DDB6F6">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odhlásiť dieťa zo stravy treba do 7,30 aktuálneho dňa vedúcej školskej jedálne na t.č. 031/7845120 alebo triednej učiteľke </w:t>
      </w:r>
      <w:r>
        <w:rPr>
          <w:rFonts w:hint="default" w:ascii="Times New Roman" w:hAnsi="Times New Roman" w:cs="Times New Roman"/>
          <w:sz w:val="24"/>
          <w:szCs w:val="24"/>
          <w:lang w:val="sk-SK"/>
        </w:rPr>
        <w:t>podľa popisu vyššie</w:t>
      </w:r>
      <w:r>
        <w:rPr>
          <w:rFonts w:ascii="Times New Roman" w:hAnsi="Times New Roman" w:cs="Times New Roman"/>
          <w:sz w:val="24"/>
          <w:szCs w:val="24"/>
        </w:rPr>
        <w:t>. Neodhlásenie chýbajúceho dieťaťa vedie k celej úhrade stravnej jednotky zákonným zástupcom,</w:t>
      </w:r>
    </w:p>
    <w:p w14:paraId="63125D38">
      <w:pPr>
        <w:pStyle w:val="5"/>
        <w:numPr>
          <w:ilvl w:val="0"/>
          <w:numId w:val="17"/>
        </w:numPr>
        <w:jc w:val="both"/>
        <w:rPr>
          <w:rFonts w:ascii="Times New Roman" w:hAnsi="Times New Roman" w:cs="Times New Roman"/>
          <w:sz w:val="24"/>
          <w:szCs w:val="24"/>
        </w:rPr>
      </w:pPr>
      <w:r>
        <w:rPr>
          <w:rFonts w:ascii="Times New Roman" w:hAnsi="Times New Roman" w:cs="Times New Roman"/>
          <w:sz w:val="24"/>
          <w:szCs w:val="24"/>
        </w:rPr>
        <w:t>Časový harmonogram podávania jedla:</w:t>
      </w:r>
    </w:p>
    <w:p w14:paraId="3FBCB16B">
      <w:pPr>
        <w:pStyle w:val="5"/>
        <w:ind w:left="1080"/>
        <w:jc w:val="both"/>
        <w:rPr>
          <w:rFonts w:ascii="Times New Roman" w:hAnsi="Times New Roman" w:cs="Times New Roman"/>
          <w:sz w:val="24"/>
          <w:szCs w:val="24"/>
        </w:rPr>
      </w:pPr>
      <w:r>
        <w:rPr>
          <w:rFonts w:ascii="Times New Roman" w:hAnsi="Times New Roman" w:cs="Times New Roman"/>
          <w:sz w:val="24"/>
          <w:szCs w:val="24"/>
        </w:rPr>
        <w:t>Desiata: 8,45 hodine</w:t>
      </w:r>
    </w:p>
    <w:p w14:paraId="290A4798">
      <w:pPr>
        <w:pStyle w:val="5"/>
        <w:ind w:left="1080"/>
        <w:jc w:val="both"/>
        <w:rPr>
          <w:rFonts w:ascii="Times New Roman" w:hAnsi="Times New Roman" w:cs="Times New Roman"/>
          <w:sz w:val="24"/>
          <w:szCs w:val="24"/>
        </w:rPr>
      </w:pPr>
      <w:r>
        <w:rPr>
          <w:rFonts w:ascii="Times New Roman" w:hAnsi="Times New Roman" w:cs="Times New Roman"/>
          <w:sz w:val="24"/>
          <w:szCs w:val="24"/>
        </w:rPr>
        <w:t>Obed: 11,35 hodine</w:t>
      </w:r>
    </w:p>
    <w:p w14:paraId="63107333">
      <w:pPr>
        <w:pStyle w:val="5"/>
        <w:ind w:left="1080"/>
        <w:jc w:val="both"/>
        <w:rPr>
          <w:rFonts w:ascii="Times New Roman" w:hAnsi="Times New Roman" w:cs="Times New Roman"/>
          <w:sz w:val="24"/>
          <w:szCs w:val="24"/>
        </w:rPr>
      </w:pPr>
      <w:r>
        <w:rPr>
          <w:rFonts w:ascii="Times New Roman" w:hAnsi="Times New Roman" w:cs="Times New Roman"/>
          <w:sz w:val="24"/>
          <w:szCs w:val="24"/>
        </w:rPr>
        <w:t>Olovrant: 14,30 hodine</w:t>
      </w:r>
    </w:p>
    <w:p w14:paraId="61A5A957">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Organizácia a realizácia pobytu vonku</w:t>
      </w:r>
    </w:p>
    <w:p w14:paraId="3262E408">
      <w:pPr>
        <w:pStyle w:val="5"/>
        <w:numPr>
          <w:ilvl w:val="0"/>
          <w:numId w:val="18"/>
        </w:numPr>
        <w:jc w:val="both"/>
        <w:rPr>
          <w:rFonts w:ascii="Times New Roman" w:hAnsi="Times New Roman" w:cs="Times New Roman"/>
          <w:sz w:val="24"/>
          <w:szCs w:val="24"/>
        </w:rPr>
      </w:pPr>
      <w:r>
        <w:rPr>
          <w:rFonts w:ascii="Times New Roman" w:hAnsi="Times New Roman" w:cs="Times New Roman"/>
          <w:sz w:val="24"/>
          <w:szCs w:val="24"/>
        </w:rPr>
        <w:t>Pobyt vonku obsahuje pohybové aktivity detí na školskom dvore, alebo vychádzky,</w:t>
      </w:r>
    </w:p>
    <w:p w14:paraId="5A4FDA23">
      <w:pPr>
        <w:pStyle w:val="5"/>
        <w:numPr>
          <w:ilvl w:val="0"/>
          <w:numId w:val="18"/>
        </w:numPr>
        <w:jc w:val="both"/>
        <w:rPr>
          <w:rFonts w:ascii="Times New Roman" w:hAnsi="Times New Roman" w:cs="Times New Roman"/>
          <w:sz w:val="24"/>
          <w:szCs w:val="24"/>
        </w:rPr>
      </w:pPr>
      <w:r>
        <w:rPr>
          <w:rFonts w:ascii="Times New Roman" w:hAnsi="Times New Roman" w:cs="Times New Roman"/>
          <w:sz w:val="24"/>
          <w:szCs w:val="24"/>
        </w:rPr>
        <w:t>Uskutočňuje sa v každý deň s výnimkou nepriaznivého počasia – silný nárazový vietor, silný mráz, dážď/nie mrholenie,</w:t>
      </w:r>
    </w:p>
    <w:p w14:paraId="6C4C4020">
      <w:pPr>
        <w:pStyle w:val="5"/>
        <w:numPr>
          <w:ilvl w:val="0"/>
          <w:numId w:val="18"/>
        </w:numPr>
        <w:jc w:val="both"/>
        <w:rPr>
          <w:rFonts w:ascii="Times New Roman" w:hAnsi="Times New Roman" w:cs="Times New Roman"/>
          <w:sz w:val="24"/>
          <w:szCs w:val="24"/>
        </w:rPr>
      </w:pPr>
      <w:r>
        <w:rPr>
          <w:rFonts w:ascii="Times New Roman" w:hAnsi="Times New Roman" w:cs="Times New Roman"/>
          <w:sz w:val="24"/>
          <w:szCs w:val="24"/>
        </w:rPr>
        <w:t>V jarných a letných mesiacoch sa pobyt upravuje vzhľadom na intenzitu slnečného žiarenia a zaraďuje sa 2x počas dňa – dopoludnia aj popoludní,</w:t>
      </w:r>
    </w:p>
    <w:p w14:paraId="5261CEEC">
      <w:pPr>
        <w:pStyle w:val="5"/>
        <w:numPr>
          <w:ilvl w:val="0"/>
          <w:numId w:val="18"/>
        </w:numPr>
        <w:jc w:val="both"/>
        <w:rPr>
          <w:rFonts w:ascii="Times New Roman" w:hAnsi="Times New Roman" w:cs="Times New Roman"/>
          <w:sz w:val="24"/>
          <w:szCs w:val="24"/>
        </w:rPr>
      </w:pPr>
      <w:r>
        <w:rPr>
          <w:rFonts w:ascii="Times New Roman" w:hAnsi="Times New Roman" w:cs="Times New Roman"/>
          <w:sz w:val="24"/>
          <w:szCs w:val="24"/>
        </w:rPr>
        <w:t>Pobyt detí vonku učiteľka naplánuje tak, aby bol zaujímavý a príťažlivý,</w:t>
      </w:r>
    </w:p>
    <w:p w14:paraId="788E96FE">
      <w:pPr>
        <w:pStyle w:val="5"/>
        <w:numPr>
          <w:ilvl w:val="0"/>
          <w:numId w:val="18"/>
        </w:numPr>
        <w:jc w:val="both"/>
        <w:rPr>
          <w:rFonts w:ascii="Times New Roman" w:hAnsi="Times New Roman" w:cs="Times New Roman"/>
          <w:sz w:val="24"/>
          <w:szCs w:val="24"/>
        </w:rPr>
      </w:pPr>
      <w:r>
        <w:rPr>
          <w:rFonts w:ascii="Times New Roman" w:hAnsi="Times New Roman" w:cs="Times New Roman"/>
          <w:sz w:val="24"/>
          <w:szCs w:val="24"/>
        </w:rPr>
        <w:t>Učiteľka venuje deťom zvýšenú pozornosť, dodržiava požiadavky bezpečnosti a ochrany ich zdravia v zmysle všeobecne záväzných právnych prepisov a pokynov riaditeľky školy.</w:t>
      </w:r>
    </w:p>
    <w:p w14:paraId="1E1E720B">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Organizácia v čase odpočinku:</w:t>
      </w:r>
    </w:p>
    <w:p w14:paraId="689FB916">
      <w:pPr>
        <w:pStyle w:val="5"/>
        <w:numPr>
          <w:ilvl w:val="0"/>
          <w:numId w:val="19"/>
        </w:numPr>
        <w:jc w:val="both"/>
        <w:rPr>
          <w:rFonts w:ascii="Times New Roman" w:hAnsi="Times New Roman" w:cs="Times New Roman"/>
          <w:sz w:val="24"/>
          <w:szCs w:val="24"/>
        </w:rPr>
      </w:pPr>
      <w:r>
        <w:rPr>
          <w:rFonts w:ascii="Times New Roman" w:hAnsi="Times New Roman" w:cs="Times New Roman"/>
          <w:sz w:val="24"/>
          <w:szCs w:val="24"/>
        </w:rPr>
        <w:t>počas odpočinku má dieťa oblečený primeraný odev,</w:t>
      </w:r>
    </w:p>
    <w:p w14:paraId="21A4652A">
      <w:pPr>
        <w:pStyle w:val="5"/>
        <w:numPr>
          <w:ilvl w:val="0"/>
          <w:numId w:val="19"/>
        </w:numPr>
        <w:jc w:val="both"/>
        <w:rPr>
          <w:rFonts w:ascii="Times New Roman" w:hAnsi="Times New Roman" w:cs="Times New Roman"/>
          <w:sz w:val="24"/>
          <w:szCs w:val="24"/>
        </w:rPr>
      </w:pPr>
      <w:r>
        <w:rPr>
          <w:rFonts w:ascii="Times New Roman" w:hAnsi="Times New Roman" w:cs="Times New Roman"/>
          <w:sz w:val="24"/>
          <w:szCs w:val="24"/>
        </w:rPr>
        <w:t>učiteľka zabezpečí dostatočné vetranie miestnosti, pričom neohrozuje zdravie detí,</w:t>
      </w:r>
    </w:p>
    <w:p w14:paraId="1BFA6977">
      <w:pPr>
        <w:pStyle w:val="5"/>
        <w:numPr>
          <w:ilvl w:val="0"/>
          <w:numId w:val="19"/>
        </w:numPr>
        <w:jc w:val="both"/>
        <w:rPr>
          <w:rFonts w:ascii="Times New Roman" w:hAnsi="Times New Roman" w:cs="Times New Roman"/>
          <w:sz w:val="24"/>
          <w:szCs w:val="24"/>
        </w:rPr>
      </w:pPr>
      <w:r>
        <w:rPr>
          <w:rFonts w:ascii="Times New Roman" w:hAnsi="Times New Roman" w:cs="Times New Roman"/>
          <w:sz w:val="24"/>
          <w:szCs w:val="24"/>
        </w:rPr>
        <w:t>učiteľka od detí neodchádza, nenúti deti spať, individuálne pristupuje k deťom, ktoré nepociťujú únavu,</w:t>
      </w:r>
    </w:p>
    <w:p w14:paraId="0C7076CB">
      <w:pPr>
        <w:pStyle w:val="5"/>
        <w:numPr>
          <w:ilvl w:val="0"/>
          <w:numId w:val="19"/>
        </w:numPr>
        <w:jc w:val="both"/>
        <w:rPr>
          <w:rFonts w:ascii="Times New Roman" w:hAnsi="Times New Roman" w:cs="Times New Roman"/>
          <w:sz w:val="24"/>
          <w:szCs w:val="24"/>
        </w:rPr>
      </w:pPr>
      <w:r>
        <w:rPr>
          <w:rFonts w:ascii="Times New Roman" w:hAnsi="Times New Roman" w:cs="Times New Roman"/>
          <w:sz w:val="24"/>
          <w:szCs w:val="24"/>
        </w:rPr>
        <w:t>Dĺžka odpočinku je uvedená v denných poriadkoch.</w:t>
      </w:r>
    </w:p>
    <w:p w14:paraId="05AFEFB7">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Organizácia ostatných aktivít a ďalších doplnkových činností</w:t>
      </w:r>
    </w:p>
    <w:p w14:paraId="237E6FD8">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Každá aktivita sa organizuje na základe plánu práce školy a informovaného súhlasu zákonného zástupcu,</w:t>
      </w:r>
    </w:p>
    <w:p w14:paraId="3DFB9EF2">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Záujmové krúžky sa realizujú pod vedením pedagogických zamestnancov materskej školy alebo lektorov, ktorí sú spôsobilý vykonávať záujmové aktivity s deťmi. Za obsah a kvalitu realizovania krúžkovej činnosti sú zodpovedné pedagogické zamestnankyne a lektori, ktorí na začiatku školského roka predložia riaditeľke materskej školy na schválenie plán činnosti.</w:t>
      </w:r>
    </w:p>
    <w:p w14:paraId="11ED145A">
      <w:pPr>
        <w:pStyle w:val="5"/>
        <w:numPr>
          <w:ilvl w:val="0"/>
          <w:numId w:val="21"/>
        </w:numPr>
        <w:jc w:val="both"/>
        <w:rPr>
          <w:rFonts w:ascii="Times New Roman" w:hAnsi="Times New Roman" w:cs="Times New Roman"/>
          <w:sz w:val="24"/>
          <w:szCs w:val="24"/>
        </w:rPr>
      </w:pPr>
      <w:r>
        <w:rPr>
          <w:rFonts w:ascii="Times New Roman" w:hAnsi="Times New Roman" w:cs="Times New Roman"/>
          <w:sz w:val="24"/>
          <w:szCs w:val="24"/>
        </w:rPr>
        <w:t>Krúžok anglického jazyka - predškoláci - 1x týždenne od 15,00 - 15,30</w:t>
      </w:r>
      <w:r>
        <w:rPr>
          <w:rFonts w:hint="default" w:ascii="Times New Roman" w:hAnsi="Times New Roman" w:cs="Times New Roman"/>
          <w:sz w:val="24"/>
          <w:szCs w:val="24"/>
          <w:lang w:val="sk-SK"/>
        </w:rPr>
        <w:t xml:space="preserve"> hodiny</w:t>
      </w:r>
    </w:p>
    <w:p w14:paraId="6FD66189">
      <w:pPr>
        <w:pStyle w:val="5"/>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Hudobno-pohybový krúžok - predškoláci - 1x </w:t>
      </w:r>
      <w:r>
        <w:rPr>
          <w:rFonts w:hint="default" w:ascii="Times New Roman" w:hAnsi="Times New Roman" w:cs="Times New Roman"/>
          <w:sz w:val="24"/>
          <w:szCs w:val="24"/>
          <w:lang w:val="sk-SK"/>
        </w:rPr>
        <w:t>týždenne</w:t>
      </w:r>
      <w:r>
        <w:rPr>
          <w:rFonts w:ascii="Times New Roman" w:hAnsi="Times New Roman" w:cs="Times New Roman"/>
          <w:sz w:val="24"/>
          <w:szCs w:val="24"/>
        </w:rPr>
        <w:t xml:space="preserve"> od 15,00 – 15,30</w:t>
      </w:r>
      <w:r>
        <w:rPr>
          <w:rFonts w:hint="default" w:ascii="Times New Roman" w:hAnsi="Times New Roman" w:cs="Times New Roman"/>
          <w:sz w:val="24"/>
          <w:szCs w:val="24"/>
          <w:lang w:val="sk-SK"/>
        </w:rPr>
        <w:t xml:space="preserve"> hodiny</w:t>
      </w:r>
    </w:p>
    <w:p w14:paraId="69E9505D">
      <w:pPr>
        <w:pStyle w:val="5"/>
        <w:numPr>
          <w:ilvl w:val="0"/>
          <w:numId w:val="21"/>
        </w:numPr>
        <w:jc w:val="both"/>
        <w:rPr>
          <w:rFonts w:ascii="Times New Roman" w:hAnsi="Times New Roman" w:cs="Times New Roman"/>
          <w:sz w:val="24"/>
          <w:szCs w:val="24"/>
        </w:rPr>
      </w:pPr>
      <w:r>
        <w:rPr>
          <w:rFonts w:hint="default" w:ascii="Times New Roman" w:hAnsi="Times New Roman" w:cs="Times New Roman"/>
          <w:sz w:val="24"/>
          <w:szCs w:val="24"/>
          <w:lang w:val="sk-SK"/>
        </w:rPr>
        <w:t>Futbalový krúžok - podľa záujmu rodičov</w:t>
      </w:r>
    </w:p>
    <w:p w14:paraId="35413FB3">
      <w:pPr>
        <w:pStyle w:val="5"/>
        <w:numPr>
          <w:ilvl w:val="0"/>
          <w:numId w:val="21"/>
        </w:numPr>
        <w:jc w:val="both"/>
        <w:rPr>
          <w:rFonts w:ascii="Times New Roman" w:hAnsi="Times New Roman" w:cs="Times New Roman"/>
          <w:sz w:val="24"/>
          <w:szCs w:val="24"/>
        </w:rPr>
      </w:pPr>
      <w:r>
        <w:rPr>
          <w:rFonts w:hint="default" w:ascii="Times New Roman" w:hAnsi="Times New Roman" w:cs="Times New Roman"/>
          <w:sz w:val="24"/>
          <w:szCs w:val="24"/>
          <w:lang w:val="sk-SK"/>
        </w:rPr>
        <w:t>Eľkonin - 2x týždenne 7,50 - 8,20 hodiny</w:t>
      </w:r>
    </w:p>
    <w:p w14:paraId="0E50FBD0">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Výlet alebo exkurzie sa organizujú na základe plánu práce školy a informovaného súhlasu zákonného zástupcu, najviac jeden deň s prihliadnutím na bezpečné, fyziologické a hygienické potreby detí a so zabezpečením teplého obeda pre deti.</w:t>
      </w:r>
    </w:p>
    <w:p w14:paraId="29060232">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Pred uskutočnením výletu alebo exkurzie pedagogický zamestnanec poverený riaditeľom organizačne zabezpečí prípravu a priebeh týchto aktivít vrátane poučenia zúčastnených osôb a detí o bezpečnosti a ochrane zdravia. Vyhotoví sa písomný záznam, ktorý potvrdia všetky dospelé zúčastnené osoby svojim podpisom.</w:t>
      </w:r>
    </w:p>
    <w:p w14:paraId="1537FBB7">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Na výlety a exkurzie s deťmi predškolského veku sa môžu použiť aj hromadné dopravné prostriedky.</w:t>
      </w:r>
    </w:p>
    <w:p w14:paraId="1A2B0C32">
      <w:pPr>
        <w:pStyle w:val="5"/>
        <w:numPr>
          <w:ilvl w:val="0"/>
          <w:numId w:val="20"/>
        </w:numPr>
        <w:jc w:val="both"/>
        <w:rPr>
          <w:rFonts w:ascii="Times New Roman" w:hAnsi="Times New Roman" w:cs="Times New Roman"/>
          <w:sz w:val="24"/>
          <w:szCs w:val="24"/>
        </w:rPr>
      </w:pPr>
      <w:r>
        <w:rPr>
          <w:rFonts w:ascii="Times New Roman" w:hAnsi="Times New Roman" w:cs="Times New Roman"/>
          <w:sz w:val="24"/>
          <w:szCs w:val="24"/>
        </w:rPr>
        <w:t>Riaditeľka písomne oznámi zriaďovateľovi organizovanie podujatia.</w:t>
      </w:r>
    </w:p>
    <w:p w14:paraId="7DE26456">
      <w:pPr>
        <w:pStyle w:val="5"/>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Prevádzka materskej školy, jej prerušenie alebo obmedzenie</w:t>
      </w:r>
    </w:p>
    <w:p w14:paraId="5F30DDF2">
      <w:pPr>
        <w:pStyle w:val="5"/>
        <w:numPr>
          <w:ilvl w:val="0"/>
          <w:numId w:val="22"/>
        </w:numPr>
        <w:jc w:val="both"/>
        <w:rPr>
          <w:rFonts w:ascii="Times New Roman" w:hAnsi="Times New Roman" w:cs="Times New Roman"/>
          <w:sz w:val="24"/>
          <w:szCs w:val="24"/>
        </w:rPr>
      </w:pPr>
      <w:r>
        <w:rPr>
          <w:rFonts w:ascii="Times New Roman" w:hAnsi="Times New Roman" w:cs="Times New Roman"/>
          <w:sz w:val="24"/>
          <w:szCs w:val="24"/>
        </w:rPr>
        <w:t>Riaditeľka materskej školy určuje čas prevádzky po prerokovaní so zákonnými zástupcami a po súhlase zriaďovateľa,</w:t>
      </w:r>
    </w:p>
    <w:p w14:paraId="02CFBDA7">
      <w:pPr>
        <w:pStyle w:val="5"/>
        <w:numPr>
          <w:ilvl w:val="0"/>
          <w:numId w:val="22"/>
        </w:numPr>
        <w:jc w:val="both"/>
        <w:rPr>
          <w:rFonts w:ascii="Times New Roman" w:hAnsi="Times New Roman" w:cs="Times New Roman"/>
          <w:sz w:val="24"/>
          <w:szCs w:val="24"/>
        </w:rPr>
      </w:pPr>
      <w:r>
        <w:rPr>
          <w:rFonts w:ascii="Times New Roman" w:hAnsi="Times New Roman" w:cs="Times New Roman"/>
          <w:sz w:val="24"/>
          <w:szCs w:val="24"/>
        </w:rPr>
        <w:t>Počas letných prázdnin je prevádzka materskej školy prerušená najmenej na 3 týždne z dôvodu dezinfekcie, čistenia a čerpania dovoleniek pedagogických a odborných zamestnancov,</w:t>
      </w:r>
    </w:p>
    <w:p w14:paraId="29F39ABB">
      <w:pPr>
        <w:pStyle w:val="5"/>
        <w:numPr>
          <w:ilvl w:val="0"/>
          <w:numId w:val="22"/>
        </w:numPr>
        <w:jc w:val="both"/>
        <w:rPr>
          <w:rFonts w:ascii="Times New Roman" w:hAnsi="Times New Roman" w:cs="Times New Roman"/>
          <w:sz w:val="24"/>
          <w:szCs w:val="24"/>
        </w:rPr>
      </w:pPr>
      <w:r>
        <w:rPr>
          <w:rFonts w:ascii="Times New Roman" w:hAnsi="Times New Roman" w:cs="Times New Roman"/>
          <w:sz w:val="24"/>
          <w:szCs w:val="24"/>
        </w:rPr>
        <w:t>O dočasnom prerušení prevádzky materskej školy zo závažných dôvodov, ktoré ohrozujú zdravie zverených detí rozhoduje riaditeľka materskej školy, zriaďovateľ alebo príslušný orgán štátnej správy,</w:t>
      </w:r>
    </w:p>
    <w:p w14:paraId="526AEDC8">
      <w:pPr>
        <w:pStyle w:val="5"/>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V rámci úsporných opatrení sa prevádzka v čase chrípkového obdobia, jesenných prázdnin, zimných a jarných prázdnin </w:t>
      </w:r>
      <w:r>
        <w:rPr>
          <w:rFonts w:hint="default" w:ascii="Times New Roman" w:hAnsi="Times New Roman" w:cs="Times New Roman"/>
          <w:sz w:val="24"/>
          <w:szCs w:val="24"/>
          <w:lang w:val="sk-SK"/>
        </w:rPr>
        <w:t>preruší</w:t>
      </w:r>
      <w:r>
        <w:rPr>
          <w:rFonts w:ascii="Times New Roman" w:hAnsi="Times New Roman" w:cs="Times New Roman"/>
          <w:sz w:val="24"/>
          <w:szCs w:val="24"/>
        </w:rPr>
        <w:t xml:space="preserve">, alebo </w:t>
      </w:r>
      <w:r>
        <w:rPr>
          <w:rFonts w:hint="default" w:ascii="Times New Roman" w:hAnsi="Times New Roman" w:cs="Times New Roman"/>
          <w:sz w:val="24"/>
          <w:szCs w:val="24"/>
          <w:lang w:val="sk-SK"/>
        </w:rPr>
        <w:t>obmedzí</w:t>
      </w:r>
      <w:r>
        <w:rPr>
          <w:rFonts w:ascii="Times New Roman" w:hAnsi="Times New Roman" w:cs="Times New Roman"/>
          <w:sz w:val="24"/>
          <w:szCs w:val="24"/>
        </w:rPr>
        <w:t xml:space="preserve"> na prevádzku z </w:t>
      </w:r>
      <w:r>
        <w:rPr>
          <w:rFonts w:hint="default" w:ascii="Times New Roman" w:hAnsi="Times New Roman" w:cs="Times New Roman"/>
          <w:sz w:val="24"/>
          <w:szCs w:val="24"/>
          <w:lang w:val="sk-SK"/>
        </w:rPr>
        <w:t>troch</w:t>
      </w:r>
      <w:r>
        <w:rPr>
          <w:rFonts w:ascii="Times New Roman" w:hAnsi="Times New Roman" w:cs="Times New Roman"/>
          <w:sz w:val="24"/>
          <w:szCs w:val="24"/>
        </w:rPr>
        <w:t xml:space="preserve"> na jednu triedu.</w:t>
      </w:r>
    </w:p>
    <w:p w14:paraId="16B4BF53">
      <w:pPr>
        <w:pStyle w:val="5"/>
        <w:ind w:left="709" w:hanging="283"/>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 xml:space="preserve"> Vykonávanie pedagogickej praxe v materskej škole</w:t>
      </w:r>
    </w:p>
    <w:p w14:paraId="7B4759BE">
      <w:pPr>
        <w:pStyle w:val="5"/>
        <w:ind w:left="709" w:hanging="283"/>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študentky stredných a vysokých škôl, ktoré majú záujem o vykonávanie pedagogickej praxe počas školského roka sa hlásia u riaditeľky materskej školy.</w:t>
      </w:r>
    </w:p>
    <w:p w14:paraId="02F8FB69">
      <w:pPr>
        <w:pStyle w:val="5"/>
        <w:ind w:left="709" w:hanging="283"/>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riaditeľka MŠ poučí študentky o BOZP na pracovisku, o čom vypracuje písomný záznam s podpismi poučených, oboznámi študentky so školským poriadkom materskej školy a dokumentáciou, pridelí študentky zástupkyni materskej školy.</w:t>
      </w:r>
    </w:p>
    <w:p w14:paraId="6FAF7BB6">
      <w:pPr>
        <w:pStyle w:val="5"/>
        <w:ind w:left="709" w:hanging="283"/>
        <w:jc w:val="both"/>
        <w:rPr>
          <w:rFonts w:ascii="Times New Roman" w:hAnsi="Times New Roman" w:cs="Times New Roman"/>
          <w:sz w:val="24"/>
          <w:szCs w:val="24"/>
        </w:rPr>
      </w:pPr>
    </w:p>
    <w:p w14:paraId="6549B814">
      <w:pPr>
        <w:pStyle w:val="5"/>
        <w:jc w:val="center"/>
        <w:rPr>
          <w:rFonts w:ascii="Times New Roman" w:hAnsi="Times New Roman" w:cs="Times New Roman"/>
          <w:b/>
          <w:bCs/>
          <w:sz w:val="24"/>
          <w:szCs w:val="24"/>
        </w:rPr>
      </w:pPr>
      <w:r>
        <w:rPr>
          <w:rFonts w:ascii="Times New Roman" w:hAnsi="Times New Roman" w:cs="Times New Roman"/>
          <w:b/>
          <w:bCs/>
          <w:sz w:val="24"/>
          <w:szCs w:val="24"/>
        </w:rPr>
        <w:t>Článok V</w:t>
      </w:r>
    </w:p>
    <w:p w14:paraId="30BEF81B">
      <w:pPr>
        <w:pStyle w:val="5"/>
        <w:jc w:val="center"/>
        <w:rPr>
          <w:rFonts w:ascii="Times New Roman" w:hAnsi="Times New Roman" w:cs="Times New Roman"/>
          <w:sz w:val="24"/>
          <w:szCs w:val="24"/>
        </w:rPr>
      </w:pPr>
      <w:r>
        <w:rPr>
          <w:rFonts w:ascii="Times New Roman" w:hAnsi="Times New Roman" w:cs="Times New Roman"/>
          <w:b/>
          <w:bCs/>
          <w:sz w:val="24"/>
          <w:szCs w:val="24"/>
        </w:rPr>
        <w:t xml:space="preserve">Podmienky na zaistenie bezpečnosti a ochrany zdravia detí a ich ochrany pred </w:t>
      </w:r>
      <w:r>
        <w:rPr>
          <w:rFonts w:hint="default" w:ascii="Times New Roman" w:hAnsi="Times New Roman" w:cs="Times New Roman"/>
          <w:b/>
          <w:bCs/>
          <w:sz w:val="24"/>
          <w:szCs w:val="24"/>
          <w:lang w:val="sk-SK"/>
        </w:rPr>
        <w:t>pre</w:t>
      </w:r>
      <w:r>
        <w:rPr>
          <w:rFonts w:ascii="Times New Roman" w:hAnsi="Times New Roman" w:cs="Times New Roman"/>
          <w:b/>
          <w:bCs/>
          <w:sz w:val="24"/>
          <w:szCs w:val="24"/>
        </w:rPr>
        <w:t>javmi</w:t>
      </w:r>
      <w:r>
        <w:rPr>
          <w:rFonts w:hint="default" w:ascii="Times New Roman" w:hAnsi="Times New Roman" w:cs="Times New Roman"/>
          <w:b/>
          <w:bCs/>
          <w:sz w:val="24"/>
          <w:szCs w:val="24"/>
          <w:lang w:val="sk-SK"/>
        </w:rPr>
        <w:t xml:space="preserve"> rizikového správania</w:t>
      </w:r>
      <w:r>
        <w:rPr>
          <w:rFonts w:ascii="Times New Roman" w:hAnsi="Times New Roman" w:cs="Times New Roman"/>
          <w:b/>
          <w:bCs/>
          <w:sz w:val="24"/>
          <w:szCs w:val="24"/>
        </w:rPr>
        <w:t>, diskrimináciou alebo násilím</w:t>
      </w:r>
    </w:p>
    <w:p w14:paraId="32DD5D0B">
      <w:pPr>
        <w:pStyle w:val="5"/>
        <w:jc w:val="both"/>
        <w:rPr>
          <w:rFonts w:ascii="Times New Roman" w:hAnsi="Times New Roman" w:cs="Times New Roman"/>
          <w:sz w:val="24"/>
          <w:szCs w:val="24"/>
        </w:rPr>
      </w:pPr>
    </w:p>
    <w:p w14:paraId="499A59B9">
      <w:pPr>
        <w:pStyle w:val="5"/>
        <w:jc w:val="both"/>
        <w:rPr>
          <w:rFonts w:ascii="Times New Roman" w:hAnsi="Times New Roman" w:cs="Times New Roman"/>
          <w:sz w:val="24"/>
          <w:szCs w:val="24"/>
        </w:rPr>
      </w:pPr>
      <w:r>
        <w:rPr>
          <w:rFonts w:ascii="Times New Roman" w:hAnsi="Times New Roman" w:cs="Times New Roman"/>
          <w:sz w:val="24"/>
          <w:szCs w:val="24"/>
        </w:rPr>
        <w:t>Materská škola je pri výchove a vzdelávaní a pri činnostiach súvisiacich s výchovou a vzdelávaní povinná:</w:t>
      </w:r>
    </w:p>
    <w:p w14:paraId="3012CB3F">
      <w:pPr>
        <w:pStyle w:val="5"/>
        <w:numPr>
          <w:ilvl w:val="0"/>
          <w:numId w:val="23"/>
        </w:numPr>
        <w:rPr>
          <w:rFonts w:ascii="Times New Roman" w:hAnsi="Times New Roman" w:cs="Times New Roman"/>
          <w:sz w:val="24"/>
          <w:szCs w:val="24"/>
        </w:rPr>
      </w:pPr>
      <w:r>
        <w:rPr>
          <w:rFonts w:ascii="Times New Roman" w:hAnsi="Times New Roman" w:cs="Times New Roman"/>
          <w:sz w:val="24"/>
          <w:szCs w:val="24"/>
        </w:rPr>
        <w:t>Prihliadať na základné fyziologické potreby detí</w:t>
      </w:r>
    </w:p>
    <w:p w14:paraId="3979CCBC">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Vytvárať podmienky na zdravý vývin detí a na predchádzanie </w:t>
      </w:r>
      <w:r>
        <w:rPr>
          <w:rFonts w:hint="default" w:ascii="Times New Roman" w:hAnsi="Times New Roman" w:cs="Times New Roman"/>
          <w:sz w:val="24"/>
          <w:szCs w:val="24"/>
          <w:lang w:val="sk-SK"/>
        </w:rPr>
        <w:t>prejavov rizikového správania</w:t>
      </w:r>
    </w:p>
    <w:p w14:paraId="4CA6FF15">
      <w:pPr>
        <w:pStyle w:val="5"/>
        <w:numPr>
          <w:ilvl w:val="0"/>
          <w:numId w:val="23"/>
        </w:numPr>
        <w:jc w:val="both"/>
        <w:rPr>
          <w:rFonts w:ascii="Times New Roman" w:hAnsi="Times New Roman" w:cs="Times New Roman"/>
          <w:sz w:val="24"/>
          <w:szCs w:val="24"/>
        </w:rPr>
      </w:pPr>
      <w:r>
        <w:rPr>
          <w:rFonts w:hint="default" w:ascii="Times New Roman" w:hAnsi="Times New Roman" w:cs="Times New Roman"/>
          <w:sz w:val="24"/>
          <w:szCs w:val="24"/>
          <w:lang w:val="sk-SK"/>
        </w:rPr>
        <w:t>Ak pedagogický zamestnanec pri posúdení rozvoja vedomostí, zručností a kompetencií dieťaťa, ktorému bolo povolené individuálne vzdelávanie podľa § 28 b ods. 2 písm. b) školského zákona, zistí dôvodné podozrenie na výskyt rizikového správania dieťaťa, ktoré môže ohroziť bezpečnosť a zdravie (oznámi túto skutočnosť riaditeľovi školy, ktorý navrhne zákonnému zástupcovi vykonanie odbornej činnosti v zariadení poreadenstva a prevencie, ak zákonný zástupca do troch mesiacov neinformuje školu o vykonaní odbornej činnosti v zariadení poradenstva a prevencie, riaditeľ oznámi túto skutočnosť orgánu sociálnoprávnej ochrany a sociálnej kurately,</w:t>
      </w:r>
    </w:p>
    <w:p w14:paraId="0574B652">
      <w:pPr>
        <w:pStyle w:val="5"/>
        <w:numPr>
          <w:ilvl w:val="0"/>
          <w:numId w:val="23"/>
        </w:numPr>
        <w:jc w:val="both"/>
        <w:rPr>
          <w:rFonts w:ascii="Times New Roman" w:hAnsi="Times New Roman" w:cs="Times New Roman"/>
          <w:sz w:val="24"/>
          <w:szCs w:val="24"/>
        </w:rPr>
      </w:pPr>
      <w:r>
        <w:rPr>
          <w:rFonts w:hint="default" w:ascii="Times New Roman" w:hAnsi="Times New Roman" w:cs="Times New Roman"/>
          <w:sz w:val="24"/>
          <w:szCs w:val="24"/>
          <w:lang w:val="sk-SK"/>
        </w:rPr>
        <w:t>Ak zákonný zástupca dieťaťa, ktoré sa v škole preukázateľne a opakovane dopúšťa prejavov rizikového správania ohrozujúcich bezpečnosť a zdravie ostatných detí alebo zamestnancov školy, neudelí informovaný súhlas na vykonanie odbornej činnosti podpornej úrovne tretieho stupňa alebo štvrtého stupňav zariadení poradenstvaa prevencie alebo škole nepreukáže vykonanie iného odborného úkonu na riešenie týchto prejavov rizikového správania a nie je postačujúce vykonanie odborných činností podpornej úrovne prvého alebo druhého stupňa (riaditeľ túto skutočnosť oznámi príslušnému orgánu sociálnoprávnej ochrany detí a sociálnej kurately a príslušnému regionálnemu  úradu, riaditeľ v oznámení uvedie opis opakovaných prejavov rizikového správania, vykonané odborné činnosti podpornej úrovne prvého a drihého stupňa, navrhnutá odborná činnosť a dôvod neudelenie informovaného súhlasu, ak je škole známy)</w:t>
      </w:r>
    </w:p>
    <w:p w14:paraId="1CFF712F">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Realizovať ranný filter</w:t>
      </w:r>
    </w:p>
    <w:p w14:paraId="3655AC76">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Realizovať bezpečnosť a ochranu zdravia detí s osobitným dôrazom na pobyt vonku a vychádzku</w:t>
      </w:r>
    </w:p>
    <w:p w14:paraId="205A3E42">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Postupovať pri preberaní dieťaťa prejavujúceho známky ochorenia (§3 ods. 5 vyhlášky o materskej škole)</w:t>
      </w:r>
    </w:p>
    <w:p w14:paraId="7AC4FFE6">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Postupovať v prípade, ak sa u dieťaťa v materskej škole počas dňa prejavia príznaky ochorenia (Ak dieťa počas dňa ochorie, učiteľka zabezpečí jeho izoláciu od ostatných detí a informuje zákonného zástupcu dieťaťa alebo splnomocnenú osobu.)</w:t>
      </w:r>
    </w:p>
    <w:p w14:paraId="19B81C53">
      <w:pPr>
        <w:pStyle w:val="5"/>
        <w:numPr>
          <w:ilvl w:val="0"/>
          <w:numId w:val="23"/>
        </w:numPr>
        <w:rPr>
          <w:rFonts w:ascii="Times New Roman" w:hAnsi="Times New Roman" w:cs="Times New Roman"/>
          <w:sz w:val="24"/>
          <w:szCs w:val="24"/>
        </w:rPr>
      </w:pPr>
      <w:r>
        <w:rPr>
          <w:rFonts w:ascii="Times New Roman" w:hAnsi="Times New Roman" w:cs="Times New Roman"/>
          <w:sz w:val="24"/>
          <w:szCs w:val="24"/>
        </w:rPr>
        <w:t>Poskytovať nevyhnutné informácie na zaistenie bezpečnosti a ochrany zdravia detí</w:t>
      </w:r>
    </w:p>
    <w:p w14:paraId="157EA95A">
      <w:pPr>
        <w:pStyle w:val="5"/>
        <w:numPr>
          <w:ilvl w:val="0"/>
          <w:numId w:val="23"/>
        </w:numPr>
        <w:rPr>
          <w:rFonts w:ascii="Times New Roman" w:hAnsi="Times New Roman" w:cs="Times New Roman"/>
          <w:sz w:val="24"/>
          <w:szCs w:val="24"/>
        </w:rPr>
      </w:pPr>
    </w:p>
    <w:p w14:paraId="087DCC11">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Viesť evidenciu školských úrazov, ku ktorým došlo počas výchovno-vzdelávacej činnosti a pri činnostiach organizovaných školou, pri vzniku školského úrazu vyhotoviť záznam o školskom úraze. Pri úraze zabezpečí učiteľka 1. pomoc a lekárske ošetrenie. O úraze a uskutočnených opatreniach neodkladne informuje zákonného zástupcu dieťaťa.</w:t>
      </w:r>
    </w:p>
    <w:p w14:paraId="1EA4BEBA">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Podľa § 24 ods. 6 zákona 355/2007 Z. z. o ochrane, podpore a rozvoji verejného zdravia a o zmene a doplnení niektorých zákonov môže byť v MŠ umiestnené len dieťa, ktoré:</w:t>
      </w:r>
    </w:p>
    <w:p w14:paraId="49E71AB7">
      <w:pPr>
        <w:pStyle w:val="5"/>
        <w:numPr>
          <w:ilvl w:val="0"/>
          <w:numId w:val="24"/>
        </w:numPr>
        <w:rPr>
          <w:rFonts w:ascii="Times New Roman" w:hAnsi="Times New Roman" w:cs="Times New Roman"/>
          <w:sz w:val="24"/>
          <w:szCs w:val="24"/>
        </w:rPr>
      </w:pPr>
      <w:r>
        <w:rPr>
          <w:rFonts w:ascii="Times New Roman" w:hAnsi="Times New Roman" w:cs="Times New Roman"/>
          <w:sz w:val="24"/>
          <w:szCs w:val="24"/>
        </w:rPr>
        <w:t>Je spôsobilé na pobyt v kolektíve</w:t>
      </w:r>
    </w:p>
    <w:p w14:paraId="50BA4CAC">
      <w:pPr>
        <w:pStyle w:val="5"/>
        <w:numPr>
          <w:ilvl w:val="0"/>
          <w:numId w:val="24"/>
        </w:numPr>
        <w:rPr>
          <w:rFonts w:ascii="Times New Roman" w:hAnsi="Times New Roman" w:cs="Times New Roman"/>
          <w:sz w:val="24"/>
          <w:szCs w:val="24"/>
        </w:rPr>
      </w:pPr>
      <w:r>
        <w:rPr>
          <w:rFonts w:ascii="Times New Roman" w:hAnsi="Times New Roman" w:cs="Times New Roman"/>
          <w:sz w:val="24"/>
          <w:szCs w:val="24"/>
        </w:rPr>
        <w:t>Neprejavuje príznaky prenosného ochorenia</w:t>
      </w:r>
    </w:p>
    <w:p w14:paraId="0BDEB555">
      <w:pPr>
        <w:pStyle w:val="5"/>
        <w:numPr>
          <w:ilvl w:val="0"/>
          <w:numId w:val="24"/>
        </w:numPr>
        <w:rPr>
          <w:rFonts w:ascii="Times New Roman" w:hAnsi="Times New Roman" w:cs="Times New Roman"/>
          <w:sz w:val="24"/>
          <w:szCs w:val="24"/>
        </w:rPr>
      </w:pPr>
      <w:r>
        <w:rPr>
          <w:rFonts w:ascii="Times New Roman" w:hAnsi="Times New Roman" w:cs="Times New Roman"/>
          <w:sz w:val="24"/>
          <w:szCs w:val="24"/>
        </w:rPr>
        <w:t>Nemá nariadené karanténne opatrenie</w:t>
      </w:r>
    </w:p>
    <w:p w14:paraId="3E2B28FE">
      <w:pPr>
        <w:jc w:val="both"/>
        <w:rPr>
          <w:rFonts w:ascii="Times New Roman" w:hAnsi="Times New Roman" w:cs="Times New Roman"/>
          <w:sz w:val="24"/>
          <w:szCs w:val="24"/>
        </w:rPr>
      </w:pPr>
      <w:r>
        <w:rPr>
          <w:rFonts w:ascii="Times New Roman" w:hAnsi="Times New Roman" w:cs="Times New Roman"/>
          <w:sz w:val="24"/>
          <w:szCs w:val="24"/>
        </w:rPr>
        <w:t>Potvrdenie o zdravotnej spôsobilosti, ktoré uvádza aj údaj o povinnom očkovaní, vydá zákonnému zástupcovi dieťaťa všeobecný lekár pre deti a dorast, zákonný zástupca ho predloží spolu so žiadosťou pri zápise do MŠ.</w:t>
      </w:r>
    </w:p>
    <w:p w14:paraId="2C59CDF7">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Písomné vyhlásenie o tom, že dieťa neprejavuje príznaky prenosného ochorenia a nemá nariadené karanténne opatrenie, podľa §24 ods. 8 zákona č. 355/2007 Z. z. predkladá zákonný zástupca materskej škole až po prijatí dieťaťa do materskej školy, a to:</w:t>
      </w:r>
    </w:p>
    <w:p w14:paraId="1BE2B75D">
      <w:pPr>
        <w:pStyle w:val="5"/>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pred prvým nástupom dieťaťa do materskej školy</w:t>
      </w:r>
    </w:p>
    <w:p w14:paraId="7C0991CA">
      <w:pPr>
        <w:pStyle w:val="5"/>
        <w:jc w:val="both"/>
        <w:rPr>
          <w:rFonts w:ascii="Times New Roman" w:hAnsi="Times New Roman" w:cs="Times New Roman"/>
          <w:sz w:val="24"/>
          <w:szCs w:val="24"/>
        </w:rPr>
      </w:pPr>
      <w:r>
        <w:rPr>
          <w:rFonts w:ascii="Times New Roman" w:hAnsi="Times New Roman" w:cs="Times New Roman"/>
          <w:b/>
          <w:bCs/>
          <w:sz w:val="24"/>
          <w:szCs w:val="24"/>
        </w:rPr>
        <w:t>- vždy po neprítomnosti dieťaťa v materskej škole dlhšej ako päť kalendárnych dní</w:t>
      </w:r>
    </w:p>
    <w:p w14:paraId="231046ED">
      <w:pPr>
        <w:pStyle w:val="5"/>
        <w:numPr>
          <w:ilvl w:val="0"/>
          <w:numId w:val="23"/>
        </w:numPr>
        <w:jc w:val="both"/>
        <w:rPr>
          <w:rFonts w:ascii="Times New Roman" w:hAnsi="Times New Roman" w:cs="Times New Roman"/>
          <w:b/>
          <w:bCs/>
          <w:sz w:val="24"/>
          <w:szCs w:val="24"/>
        </w:rPr>
      </w:pPr>
      <w:r>
        <w:rPr>
          <w:rFonts w:ascii="Times New Roman" w:hAnsi="Times New Roman" w:cs="Times New Roman"/>
          <w:b/>
          <w:bCs/>
          <w:sz w:val="24"/>
          <w:szCs w:val="24"/>
        </w:rPr>
        <w:t>Ospravedlnenie neprítomnosti dieťaťa</w:t>
      </w:r>
    </w:p>
    <w:p w14:paraId="4992B9AF">
      <w:pPr>
        <w:pStyle w:val="5"/>
        <w:jc w:val="both"/>
        <w:rPr>
          <w:rFonts w:ascii="Times New Roman" w:hAnsi="Times New Roman" w:cs="Times New Roman"/>
          <w:b/>
          <w:bCs/>
          <w:sz w:val="24"/>
          <w:szCs w:val="24"/>
        </w:rPr>
      </w:pPr>
      <w:r>
        <w:rPr>
          <w:rFonts w:ascii="Times New Roman" w:hAnsi="Times New Roman" w:cs="Times New Roman"/>
          <w:sz w:val="24"/>
          <w:szCs w:val="24"/>
        </w:rPr>
        <w:t xml:space="preserve">- ak neprítomnosť dieťaťa, ktoré plní povinné predprimárne vzdelávanie, z dôvodu ochorenia trvá </w:t>
      </w:r>
      <w:r>
        <w:rPr>
          <w:rFonts w:ascii="Times New Roman" w:hAnsi="Times New Roman" w:cs="Times New Roman"/>
          <w:b/>
          <w:bCs/>
          <w:sz w:val="24"/>
          <w:szCs w:val="24"/>
        </w:rPr>
        <w:t>najviac</w:t>
      </w:r>
      <w:r>
        <w:rPr>
          <w:rFonts w:ascii="Times New Roman" w:hAnsi="Times New Roman" w:cs="Times New Roman"/>
          <w:sz w:val="24"/>
          <w:szCs w:val="24"/>
        </w:rPr>
        <w:t xml:space="preserve"> 7 po sebe nasledujúcich vyučovacích dní a súhrnne počas mesiaca </w:t>
      </w:r>
      <w:r>
        <w:rPr>
          <w:rFonts w:ascii="Times New Roman" w:hAnsi="Times New Roman" w:cs="Times New Roman"/>
          <w:b/>
          <w:bCs/>
          <w:sz w:val="24"/>
          <w:szCs w:val="24"/>
        </w:rPr>
        <w:t>najviac</w:t>
      </w:r>
      <w:r>
        <w:rPr>
          <w:rFonts w:ascii="Times New Roman" w:hAnsi="Times New Roman" w:cs="Times New Roman"/>
          <w:sz w:val="24"/>
          <w:szCs w:val="24"/>
        </w:rPr>
        <w:t xml:space="preserve"> 14 vyučovacích dní, </w:t>
      </w:r>
      <w:r>
        <w:rPr>
          <w:rFonts w:ascii="Times New Roman" w:hAnsi="Times New Roman" w:cs="Times New Roman"/>
          <w:b/>
          <w:bCs/>
          <w:sz w:val="24"/>
          <w:szCs w:val="24"/>
        </w:rPr>
        <w:t>neprítomnosť sa ospravedlňuje bez predloženia potvrdenia od lekára.</w:t>
      </w:r>
    </w:p>
    <w:p w14:paraId="292FB8E2">
      <w:pPr>
        <w:pStyle w:val="5"/>
        <w:jc w:val="both"/>
        <w:rPr>
          <w:rFonts w:hint="default" w:ascii="Times New Roman" w:hAnsi="Times New Roman" w:cs="Times New Roman"/>
          <w:b/>
          <w:bCs/>
          <w:sz w:val="24"/>
          <w:szCs w:val="24"/>
          <w:lang w:val="sk-SK"/>
        </w:rPr>
      </w:pPr>
      <w:r>
        <w:rPr>
          <w:rFonts w:ascii="Times New Roman" w:hAnsi="Times New Roman" w:cs="Times New Roman"/>
          <w:sz w:val="24"/>
          <w:szCs w:val="24"/>
        </w:rPr>
        <w:t xml:space="preserve">- ak neprítomnosť dieťaťa, ktoré plní povinné predprimárne vzdelávanie, z dôvodu ochorenia trvá </w:t>
      </w:r>
      <w:r>
        <w:rPr>
          <w:rFonts w:ascii="Times New Roman" w:hAnsi="Times New Roman" w:cs="Times New Roman"/>
          <w:b/>
          <w:bCs/>
          <w:sz w:val="24"/>
          <w:szCs w:val="24"/>
        </w:rPr>
        <w:t>viac</w:t>
      </w:r>
      <w:r>
        <w:rPr>
          <w:rFonts w:ascii="Times New Roman" w:hAnsi="Times New Roman" w:cs="Times New Roman"/>
          <w:sz w:val="24"/>
          <w:szCs w:val="24"/>
        </w:rPr>
        <w:t xml:space="preserve"> ako 7 po sebe nasledujúcich vyučovacích dní alebo súhrnne počas mesiaca </w:t>
      </w:r>
      <w:r>
        <w:rPr>
          <w:rFonts w:ascii="Times New Roman" w:hAnsi="Times New Roman" w:cs="Times New Roman"/>
          <w:b/>
          <w:bCs/>
          <w:sz w:val="24"/>
          <w:szCs w:val="24"/>
        </w:rPr>
        <w:t>viac</w:t>
      </w:r>
      <w:r>
        <w:rPr>
          <w:rFonts w:ascii="Times New Roman" w:hAnsi="Times New Roman" w:cs="Times New Roman"/>
          <w:sz w:val="24"/>
          <w:szCs w:val="24"/>
        </w:rPr>
        <w:t xml:space="preserve"> ako 14 vyučovacích dní, </w:t>
      </w:r>
      <w:r>
        <w:rPr>
          <w:rFonts w:ascii="Times New Roman" w:hAnsi="Times New Roman" w:cs="Times New Roman"/>
          <w:b/>
          <w:bCs/>
          <w:sz w:val="24"/>
          <w:szCs w:val="24"/>
        </w:rPr>
        <w:t>vyžaduje sa aj predloženie potvrdenia od lekára.</w:t>
      </w:r>
    </w:p>
    <w:p w14:paraId="6E46A699">
      <w:pPr>
        <w:pStyle w:val="5"/>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vo výnimočných a osobitne odôvodnených prípadoch škola môže vyžadovať lekárske potvrdenie o chorobe alebo iný doklad potvrdzujúci odôvodnenosť neprítomnosti, najmä pri opakovanej neprítomnosti; </w:t>
      </w:r>
    </w:p>
    <w:p w14:paraId="6C78502B">
      <w:pPr>
        <w:pStyle w:val="5"/>
        <w:ind w:left="0"/>
        <w:jc w:val="both"/>
        <w:rPr>
          <w:rFonts w:ascii="Times New Roman" w:hAnsi="Times New Roman" w:cs="Times New Roman"/>
          <w:b/>
          <w:bCs/>
          <w:sz w:val="24"/>
          <w:szCs w:val="24"/>
        </w:rPr>
      </w:pPr>
      <w:r>
        <w:rPr>
          <w:rFonts w:ascii="Times New Roman" w:hAnsi="Times New Roman" w:cs="Times New Roman"/>
          <w:b/>
          <w:bCs/>
          <w:sz w:val="24"/>
          <w:szCs w:val="24"/>
        </w:rPr>
        <w:t>Povinnosť zákonného zástupcu:</w:t>
      </w:r>
    </w:p>
    <w:p w14:paraId="1B2321C9">
      <w:pPr>
        <w:pStyle w:val="5"/>
        <w:numPr>
          <w:ilvl w:val="0"/>
          <w:numId w:val="25"/>
        </w:numPr>
        <w:jc w:val="both"/>
        <w:rPr>
          <w:rFonts w:ascii="Times New Roman" w:hAnsi="Times New Roman" w:cs="Times New Roman"/>
          <w:sz w:val="24"/>
          <w:szCs w:val="24"/>
        </w:rPr>
      </w:pPr>
      <w:r>
        <w:rPr>
          <w:rFonts w:ascii="Times New Roman" w:hAnsi="Times New Roman" w:cs="Times New Roman"/>
          <w:sz w:val="24"/>
          <w:szCs w:val="24"/>
        </w:rPr>
        <w:t>Zákonný zástupca dbá o to, aby dieťa dochádzal do školy pravidelne a včas</w:t>
      </w:r>
    </w:p>
    <w:p w14:paraId="2C61B378">
      <w:pPr>
        <w:pStyle w:val="5"/>
        <w:numPr>
          <w:ilvl w:val="0"/>
          <w:numId w:val="25"/>
        </w:numPr>
        <w:jc w:val="both"/>
        <w:rPr>
          <w:rFonts w:ascii="Times New Roman" w:hAnsi="Times New Roman" w:cs="Times New Roman"/>
          <w:sz w:val="24"/>
          <w:szCs w:val="24"/>
        </w:rPr>
      </w:pPr>
      <w:r>
        <w:rPr>
          <w:rFonts w:ascii="Times New Roman" w:hAnsi="Times New Roman" w:cs="Times New Roman"/>
          <w:sz w:val="24"/>
          <w:szCs w:val="24"/>
        </w:rPr>
        <w:t>Oznamuje škole bez zbytočného odkladu neprítomnosť dieťaťa</w:t>
      </w:r>
    </w:p>
    <w:p w14:paraId="5AE49B54">
      <w:pPr>
        <w:pStyle w:val="5"/>
        <w:numPr>
          <w:ilvl w:val="0"/>
          <w:numId w:val="25"/>
        </w:numPr>
        <w:jc w:val="both"/>
        <w:rPr>
          <w:rFonts w:ascii="Times New Roman" w:hAnsi="Times New Roman" w:cs="Times New Roman"/>
          <w:sz w:val="24"/>
          <w:szCs w:val="24"/>
        </w:rPr>
      </w:pPr>
      <w:r>
        <w:rPr>
          <w:rFonts w:ascii="Times New Roman" w:hAnsi="Times New Roman" w:cs="Times New Roman"/>
          <w:sz w:val="24"/>
          <w:szCs w:val="24"/>
        </w:rPr>
        <w:t>Informuje školu o zmene zdravotnej spôsobilosti dieťaťa, jeho zdravotných problémoch alebo iných závažných skutočnostiach, ktoré by mohli mať vplyv na priebeh výchovy a vzdelávania,</w:t>
      </w:r>
    </w:p>
    <w:p w14:paraId="6B63E689">
      <w:pPr>
        <w:pStyle w:val="5"/>
        <w:numPr>
          <w:ilvl w:val="0"/>
          <w:numId w:val="25"/>
        </w:numPr>
        <w:jc w:val="both"/>
        <w:rPr>
          <w:rFonts w:ascii="Times New Roman" w:hAnsi="Times New Roman" w:cs="Times New Roman"/>
          <w:sz w:val="24"/>
          <w:szCs w:val="24"/>
        </w:rPr>
      </w:pPr>
      <w:r>
        <w:rPr>
          <w:rFonts w:ascii="Times New Roman" w:hAnsi="Times New Roman" w:cs="Times New Roman"/>
          <w:sz w:val="24"/>
          <w:szCs w:val="24"/>
        </w:rPr>
        <w:t>Predkladá doklad preukazujúci dôvod neprítomnosti dieťaťa na výchove a vzdelávaní so školským poriadkom</w:t>
      </w:r>
    </w:p>
    <w:p w14:paraId="26C30DE3">
      <w:pPr>
        <w:pStyle w:val="5"/>
        <w:ind w:left="0"/>
        <w:jc w:val="both"/>
        <w:rPr>
          <w:rFonts w:ascii="Times New Roman" w:hAnsi="Times New Roman" w:cs="Times New Roman"/>
          <w:b/>
          <w:bCs/>
          <w:sz w:val="24"/>
          <w:szCs w:val="24"/>
        </w:rPr>
      </w:pPr>
      <w:r>
        <w:rPr>
          <w:rFonts w:ascii="Times New Roman" w:hAnsi="Times New Roman" w:cs="Times New Roman"/>
          <w:b/>
          <w:bCs/>
          <w:sz w:val="24"/>
          <w:szCs w:val="24"/>
        </w:rPr>
        <w:t>Triedny učiteľ:</w:t>
      </w:r>
    </w:p>
    <w:p w14:paraId="55A80E65">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Spolupracuje so zákonnými zástupcami</w:t>
      </w:r>
    </w:p>
    <w:p w14:paraId="62F2C367">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Eviduje dochádzku a neprítomnosť detí na vyučovaní</w:t>
      </w:r>
    </w:p>
    <w:p w14:paraId="40A09DC2">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Vyžaduje ospravedlnenie neprítomnosti detí, ktoré uchováva do konca príslušného školského roka</w:t>
      </w:r>
    </w:p>
    <w:p w14:paraId="00ACB550">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Informuje včas zákonného zástupcu alebo lekára, keď škola postupuje podľa §144 ods. 13 a v prípade pochybnosti vyžaduje lekárskej potvrdenie alebo iný doklad potvrdzujúci dôvod neprítomnosti</w:t>
      </w:r>
    </w:p>
    <w:p w14:paraId="419F0401">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Oboznamuje zákonných zástupcov so spôsobom ospravedlnenia neprítomnosti detí na vyučovaní</w:t>
      </w:r>
    </w:p>
    <w:p w14:paraId="240A746F">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Navrhuje opatrenia súvisiace s porušením školského poriadku týkajúce sa ospravedlňovania neprítomnosti</w:t>
      </w:r>
    </w:p>
    <w:p w14:paraId="298B5079">
      <w:pPr>
        <w:pStyle w:val="5"/>
        <w:numPr>
          <w:ilvl w:val="0"/>
          <w:numId w:val="26"/>
        </w:numPr>
        <w:jc w:val="both"/>
        <w:rPr>
          <w:rFonts w:ascii="Times New Roman" w:hAnsi="Times New Roman" w:cs="Times New Roman"/>
          <w:sz w:val="24"/>
          <w:szCs w:val="24"/>
        </w:rPr>
      </w:pPr>
      <w:r>
        <w:rPr>
          <w:rFonts w:ascii="Times New Roman" w:hAnsi="Times New Roman" w:cs="Times New Roman"/>
          <w:sz w:val="24"/>
          <w:szCs w:val="24"/>
        </w:rPr>
        <w:t>Preukázateľne oboznamuje zákonných zástupcov s nedostatkami súvisiacimi s ospravedlňovaním neprítomnosti.</w:t>
      </w:r>
    </w:p>
    <w:p w14:paraId="56C7225F">
      <w:pPr>
        <w:pStyle w:val="5"/>
        <w:ind w:left="0"/>
        <w:jc w:val="both"/>
        <w:rPr>
          <w:rFonts w:ascii="Times New Roman" w:hAnsi="Times New Roman" w:cs="Times New Roman"/>
          <w:sz w:val="24"/>
          <w:szCs w:val="24"/>
        </w:rPr>
      </w:pPr>
      <w:r>
        <w:rPr>
          <w:rFonts w:ascii="Times New Roman" w:hAnsi="Times New Roman" w:cs="Times New Roman"/>
          <w:b/>
          <w:bCs/>
          <w:sz w:val="24"/>
          <w:szCs w:val="24"/>
        </w:rPr>
        <w:t>Riaditeľ:</w:t>
      </w:r>
    </w:p>
    <w:p w14:paraId="5988E1AD">
      <w:pPr>
        <w:pStyle w:val="5"/>
        <w:numPr>
          <w:ilvl w:val="0"/>
          <w:numId w:val="27"/>
        </w:numPr>
        <w:jc w:val="both"/>
        <w:rPr>
          <w:rFonts w:ascii="Times New Roman" w:hAnsi="Times New Roman" w:cs="Times New Roman"/>
          <w:sz w:val="24"/>
          <w:szCs w:val="24"/>
        </w:rPr>
      </w:pPr>
      <w:r>
        <w:rPr>
          <w:rFonts w:ascii="Times New Roman" w:hAnsi="Times New Roman" w:cs="Times New Roman"/>
          <w:sz w:val="24"/>
          <w:szCs w:val="24"/>
        </w:rPr>
        <w:t>Zodpovedá za vypracovanie a dodržiavanie školského poriadku a stanovenie ospravedlnenia podľa školského zákona</w:t>
      </w:r>
    </w:p>
    <w:p w14:paraId="08A4B56E">
      <w:pPr>
        <w:pStyle w:val="5"/>
        <w:numPr>
          <w:ilvl w:val="0"/>
          <w:numId w:val="27"/>
        </w:numPr>
        <w:jc w:val="both"/>
        <w:rPr>
          <w:rFonts w:ascii="Times New Roman" w:hAnsi="Times New Roman" w:cs="Times New Roman"/>
          <w:sz w:val="24"/>
          <w:szCs w:val="24"/>
        </w:rPr>
      </w:pPr>
      <w:r>
        <w:rPr>
          <w:rFonts w:ascii="Times New Roman" w:hAnsi="Times New Roman" w:cs="Times New Roman"/>
          <w:sz w:val="24"/>
          <w:szCs w:val="24"/>
        </w:rPr>
        <w:t>Oznamuje príslušnému orgánu štátnej správy a obci, v ktorej má zákonný zástupca nedbá o riadne plnenie povinného predprimárneho vzdelávania.</w:t>
      </w:r>
    </w:p>
    <w:p w14:paraId="4466F01D">
      <w:pPr>
        <w:pStyle w:val="5"/>
        <w:ind w:left="0"/>
        <w:jc w:val="both"/>
        <w:rPr>
          <w:rFonts w:ascii="Times New Roman" w:hAnsi="Times New Roman" w:cs="Times New Roman"/>
          <w:sz w:val="24"/>
          <w:szCs w:val="24"/>
        </w:rPr>
      </w:pPr>
    </w:p>
    <w:p w14:paraId="5ED1FDD0">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Na vychádzke nemôže mať pedagogický zamestnanec viac ako 21 detí od štyroch do piatich rokov alebo 22 detí starších ako päť rokov. Pri vyššom počte detí, alebo pri činnostiach, ktoré si vyžadujú zvýšený dozor, riaditeľka zabezpečí ďalšieho zamestnanca materskej školy, ktorý pod vedením učiteľky dbá na bezpečnosť detí. S triedou s deťmi mladšími ako tri roky, s deťmi od troch do štyroch rokov a s deťmi so zdravotným znevýhodnením sa uskutočňuje vychádzka detí vždy za prítomnosti dvoch zamestnancov.</w:t>
      </w:r>
    </w:p>
    <w:p w14:paraId="720885B5">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Za bezpečnosť detí počas krúžkovej činnosti zodpovedá učiteľ alebo lektor, so súhlasom zákonného zástupcu.</w:t>
      </w:r>
    </w:p>
    <w:p w14:paraId="61FE537E">
      <w:pPr>
        <w:pStyle w:val="5"/>
        <w:numPr>
          <w:ilvl w:val="0"/>
          <w:numId w:val="23"/>
        </w:numPr>
        <w:jc w:val="both"/>
        <w:rPr>
          <w:rFonts w:ascii="Times New Roman" w:hAnsi="Times New Roman" w:cs="Times New Roman"/>
          <w:sz w:val="24"/>
          <w:szCs w:val="24"/>
        </w:rPr>
      </w:pPr>
      <w:r>
        <w:rPr>
          <w:rFonts w:ascii="Times New Roman" w:hAnsi="Times New Roman" w:cs="Times New Roman"/>
          <w:sz w:val="24"/>
          <w:szCs w:val="24"/>
        </w:rPr>
        <w:t>Pri činnostiach, ktoré sa vykonávajú ako súčasť výchovno-vzdelávacej činnosti materskej školy a ktoré si vyžadujú zvýšený dozor, riaditeľka zabezpečí počet pedagogických zamestnancov:</w:t>
      </w:r>
    </w:p>
    <w:p w14:paraId="6E0276B2">
      <w:pPr>
        <w:pStyle w:val="5"/>
        <w:numPr>
          <w:ilvl w:val="0"/>
          <w:numId w:val="21"/>
        </w:numPr>
        <w:jc w:val="both"/>
        <w:rPr>
          <w:rFonts w:ascii="Times New Roman" w:hAnsi="Times New Roman" w:cs="Times New Roman"/>
          <w:sz w:val="24"/>
          <w:szCs w:val="24"/>
        </w:rPr>
      </w:pPr>
      <w:r>
        <w:rPr>
          <w:rFonts w:ascii="Times New Roman" w:hAnsi="Times New Roman" w:cs="Times New Roman"/>
          <w:sz w:val="24"/>
          <w:szCs w:val="24"/>
        </w:rPr>
        <w:t>Na plavecký výcvik je najviac šesť detí na jedného pedagóga</w:t>
      </w:r>
    </w:p>
    <w:p w14:paraId="13113585">
      <w:pPr>
        <w:pStyle w:val="5"/>
        <w:numPr>
          <w:ilvl w:val="0"/>
          <w:numId w:val="21"/>
        </w:numPr>
        <w:jc w:val="both"/>
        <w:rPr>
          <w:rFonts w:ascii="Times New Roman" w:hAnsi="Times New Roman" w:cs="Times New Roman"/>
          <w:sz w:val="24"/>
          <w:szCs w:val="24"/>
        </w:rPr>
      </w:pPr>
      <w:r>
        <w:rPr>
          <w:rFonts w:ascii="Times New Roman" w:hAnsi="Times New Roman" w:cs="Times New Roman"/>
          <w:sz w:val="24"/>
          <w:szCs w:val="24"/>
        </w:rPr>
        <w:t>Na výletoch a exkurziách treba dozor dvoch pedagogických zamestnancov a jednej dospelej poverenej osoby s počtom detí podľa § 28 ods. 10 školského zákona.</w:t>
      </w:r>
    </w:p>
    <w:p w14:paraId="47CDC108">
      <w:pPr>
        <w:pStyle w:val="5"/>
        <w:numPr>
          <w:ilvl w:val="0"/>
          <w:numId w:val="23"/>
        </w:numPr>
        <w:jc w:val="both"/>
        <w:rPr>
          <w:rFonts w:hint="default" w:ascii="Times New Roman" w:hAnsi="Times New Roman" w:cs="Times New Roman"/>
          <w:b/>
          <w:bCs/>
          <w:sz w:val="24"/>
          <w:szCs w:val="24"/>
          <w:lang w:val="sk-SK"/>
        </w:rPr>
      </w:pPr>
      <w:r>
        <w:rPr>
          <w:rFonts w:ascii="Times New Roman" w:hAnsi="Times New Roman" w:cs="Times New Roman"/>
          <w:sz w:val="24"/>
          <w:szCs w:val="24"/>
        </w:rPr>
        <w:t>Elektrické spotrebiče, vypínače, zásuvky a elektrické vedenie musí byť zabezpečené proti možnosti použitia deťmi.</w:t>
      </w:r>
    </w:p>
    <w:p w14:paraId="321C1AF6">
      <w:pPr>
        <w:pStyle w:val="5"/>
        <w:numPr>
          <w:ilvl w:val="0"/>
          <w:numId w:val="0"/>
        </w:numPr>
        <w:ind w:left="720" w:leftChars="0"/>
        <w:jc w:val="both"/>
        <w:rPr>
          <w:rFonts w:ascii="Times New Roman" w:hAnsi="Times New Roman" w:cs="Times New Roman"/>
          <w:sz w:val="24"/>
          <w:szCs w:val="24"/>
        </w:rPr>
      </w:pPr>
    </w:p>
    <w:p w14:paraId="45C221D7">
      <w:pPr>
        <w:pStyle w:val="5"/>
        <w:numPr>
          <w:ilvl w:val="0"/>
          <w:numId w:val="0"/>
        </w:numPr>
        <w:ind w:left="720" w:leftChars="0"/>
        <w:jc w:val="center"/>
        <w:rPr>
          <w:rFonts w:hint="default" w:ascii="Times New Roman" w:hAnsi="Times New Roman" w:cs="Times New Roman"/>
          <w:b/>
          <w:bCs/>
          <w:sz w:val="24"/>
          <w:szCs w:val="24"/>
          <w:lang w:val="sk-SK"/>
        </w:rPr>
      </w:pPr>
      <w:r>
        <w:rPr>
          <w:rFonts w:ascii="Times New Roman" w:hAnsi="Times New Roman" w:cs="Times New Roman"/>
          <w:b/>
          <w:bCs/>
          <w:sz w:val="24"/>
          <w:szCs w:val="24"/>
        </w:rPr>
        <w:t>Článok V</w:t>
      </w:r>
      <w:r>
        <w:rPr>
          <w:rFonts w:hint="default" w:ascii="Times New Roman" w:hAnsi="Times New Roman" w:cs="Times New Roman"/>
          <w:b/>
          <w:bCs/>
          <w:sz w:val="24"/>
          <w:szCs w:val="24"/>
          <w:lang w:val="sk-SK"/>
        </w:rPr>
        <w:t>I</w:t>
      </w:r>
    </w:p>
    <w:p w14:paraId="2595552C">
      <w:pPr>
        <w:jc w:val="center"/>
        <w:rPr>
          <w:rFonts w:ascii="Times New Roman" w:hAnsi="Times New Roman" w:cs="Times New Roman"/>
          <w:b/>
          <w:bCs/>
          <w:sz w:val="24"/>
          <w:szCs w:val="24"/>
        </w:rPr>
      </w:pPr>
      <w:r>
        <w:rPr>
          <w:rFonts w:ascii="Times New Roman" w:hAnsi="Times New Roman" w:cs="Times New Roman"/>
          <w:b/>
          <w:bCs/>
          <w:sz w:val="24"/>
          <w:szCs w:val="24"/>
        </w:rPr>
        <w:t>Podmienky zaobchádzania s majetkom materskej školy</w:t>
      </w:r>
    </w:p>
    <w:p w14:paraId="77AE72A6">
      <w:pPr>
        <w:pStyle w:val="5"/>
        <w:numPr>
          <w:ilvl w:val="0"/>
          <w:numId w:val="28"/>
        </w:numPr>
        <w:ind w:left="714" w:hanging="357"/>
        <w:jc w:val="both"/>
        <w:rPr>
          <w:rFonts w:ascii="Times New Roman" w:hAnsi="Times New Roman" w:cs="Times New Roman"/>
          <w:sz w:val="24"/>
          <w:szCs w:val="24"/>
        </w:rPr>
      </w:pPr>
      <w:r>
        <w:rPr>
          <w:rFonts w:ascii="Times New Roman" w:hAnsi="Times New Roman" w:cs="Times New Roman"/>
          <w:sz w:val="24"/>
          <w:szCs w:val="24"/>
        </w:rPr>
        <w:t>Pri každom svojvoľnom poškodení alebo zničení majetku materskej školy sa bude požadovať úhrada od zákonného zástupcu dieťaťa, ktoré poškodenie spôsobilo. Vzťahuje sa to aj na splnomocnenú osobu, ktorá prichádza do materskej školy pre dieťa.</w:t>
      </w:r>
    </w:p>
    <w:p w14:paraId="14D60EEC">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Pokiaľ škoda vznikla nedostatočným dozorom učiteľky nad dieťaťom, náhrada škody sa od zákonných zástupcov dieťaťa nebude požadovať.</w:t>
      </w:r>
    </w:p>
    <w:p w14:paraId="390519E7">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Vchody do materskej školy sú zaistené zámkami. Kľúče od jednotlivých pavilónov má riaditeľka materskej školy a upratovačka, ktorá ráno vchody odomyká a večer zamyká. V priebehu prevádzky materskej školy za uzamykanie budov zodpovedá upratovačka alebo pedagogická zamestnankyňa.</w:t>
      </w:r>
    </w:p>
    <w:p w14:paraId="70F22F91">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V pavilónoch materskej školy je bez sprievodu zamestnanca školy akýkoľvek pohyb cudzej osoby zakázaný.</w:t>
      </w:r>
    </w:p>
    <w:p w14:paraId="771228DF">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Vetranie miestnosti balkónovými dverami sa uskutočňuje len za prítomnosti zamestnanca MŠ.</w:t>
      </w:r>
    </w:p>
    <w:p w14:paraId="0096FC53">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Popoludní, po skončení prevádzky je upratovačka povinná skontrolovať uzatvorenie okien.</w:t>
      </w:r>
    </w:p>
    <w:p w14:paraId="53B8F529">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Po skončení prevádzky je učiteľka povinná odložiť didaktickú techniku na vopred určené, uzamykateľné miesto.</w:t>
      </w:r>
    </w:p>
    <w:p w14:paraId="19B0F912">
      <w:pPr>
        <w:pStyle w:val="5"/>
        <w:numPr>
          <w:ilvl w:val="0"/>
          <w:numId w:val="28"/>
        </w:numPr>
        <w:ind w:left="714" w:hanging="357"/>
        <w:jc w:val="both"/>
        <w:rPr>
          <w:rFonts w:ascii="Times New Roman" w:hAnsi="Times New Roman" w:cs="Times New Roman"/>
          <w:sz w:val="24"/>
          <w:szCs w:val="24"/>
        </w:rPr>
      </w:pPr>
      <w:r>
        <w:rPr>
          <w:rFonts w:ascii="Times New Roman" w:hAnsi="Times New Roman" w:cs="Times New Roman"/>
          <w:sz w:val="24"/>
          <w:szCs w:val="24"/>
        </w:rPr>
        <w:t>Jednotliví zamestnanci zodpovedajú za inventár v rozsahu uvedenom v dohode o hmotnej zodpovednosti, ktorá je so zamestnancom uzatvorená písomne. Ďalšie práva a povinnosti súvisiace s ochranou majetku si zamestnanci plnia v zmysle popisu práce.</w:t>
      </w:r>
    </w:p>
    <w:p w14:paraId="6D4137A7">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Osobné veci si zamestnanci odkladajú na určené uzamykateľné miesto.</w:t>
      </w:r>
    </w:p>
    <w:p w14:paraId="48ED1837">
      <w:pPr>
        <w:pStyle w:val="5"/>
        <w:numPr>
          <w:ilvl w:val="0"/>
          <w:numId w:val="28"/>
        </w:numPr>
        <w:jc w:val="both"/>
        <w:rPr>
          <w:rFonts w:ascii="Times New Roman" w:hAnsi="Times New Roman" w:cs="Times New Roman"/>
          <w:sz w:val="24"/>
          <w:szCs w:val="24"/>
        </w:rPr>
      </w:pPr>
      <w:r>
        <w:rPr>
          <w:rFonts w:ascii="Times New Roman" w:hAnsi="Times New Roman" w:cs="Times New Roman"/>
          <w:sz w:val="24"/>
          <w:szCs w:val="24"/>
        </w:rPr>
        <w:t>Po ukončení prevádzky všetky priestory skontroluje a uzamkne upratovačka.</w:t>
      </w:r>
    </w:p>
    <w:p w14:paraId="347B6421">
      <w:pPr>
        <w:jc w:val="both"/>
        <w:rPr>
          <w:rFonts w:ascii="Times New Roman" w:hAnsi="Times New Roman" w:cs="Times New Roman"/>
          <w:sz w:val="24"/>
          <w:szCs w:val="24"/>
        </w:rPr>
      </w:pPr>
    </w:p>
    <w:p w14:paraId="5A771FEC">
      <w:pPr>
        <w:jc w:val="center"/>
        <w:rPr>
          <w:rFonts w:hint="default" w:ascii="Times New Roman" w:hAnsi="Times New Roman" w:cs="Times New Roman"/>
          <w:b/>
          <w:bCs/>
          <w:sz w:val="24"/>
          <w:szCs w:val="24"/>
          <w:lang w:val="sk-SK"/>
        </w:rPr>
      </w:pPr>
      <w:r>
        <w:rPr>
          <w:rFonts w:ascii="Times New Roman" w:hAnsi="Times New Roman" w:cs="Times New Roman"/>
          <w:b/>
          <w:bCs/>
          <w:sz w:val="24"/>
          <w:szCs w:val="24"/>
        </w:rPr>
        <w:t>Článok VI</w:t>
      </w:r>
      <w:r>
        <w:rPr>
          <w:rFonts w:hint="default" w:ascii="Times New Roman" w:hAnsi="Times New Roman" w:cs="Times New Roman"/>
          <w:b/>
          <w:bCs/>
          <w:sz w:val="24"/>
          <w:szCs w:val="24"/>
          <w:lang w:val="sk-SK"/>
        </w:rPr>
        <w:t>I</w:t>
      </w:r>
    </w:p>
    <w:p w14:paraId="1976874F">
      <w:pPr>
        <w:shd w:val="clear" w:color="auto" w:fill="F8F8F8"/>
        <w:spacing w:before="144" w:after="144" w:line="240" w:lineRule="auto"/>
        <w:jc w:val="center"/>
        <w:rPr>
          <w:rFonts w:ascii="Arial" w:hAnsi="Arial" w:eastAsia="Times New Roman" w:cs="Arial"/>
          <w:color w:val="282828"/>
          <w:lang w:eastAsia="sk-SK"/>
        </w:rPr>
      </w:pPr>
      <w:r>
        <w:rPr>
          <w:rFonts w:ascii="Times New Roman" w:hAnsi="Times New Roman" w:cs="Times New Roman"/>
          <w:b/>
          <w:bCs/>
          <w:sz w:val="24"/>
          <w:szCs w:val="24"/>
        </w:rPr>
        <w:t>Záverečné ustanovenia</w:t>
      </w:r>
    </w:p>
    <w:p w14:paraId="6EBF25AA">
      <w:pPr>
        <w:pStyle w:val="5"/>
        <w:numPr>
          <w:ilvl w:val="0"/>
          <w:numId w:val="29"/>
        </w:numPr>
        <w:shd w:val="clear" w:color="auto" w:fill="F8F8F8"/>
        <w:spacing w:after="0"/>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Školský poriadok je platný a účinný dňom jeho vydania riaditeľkou školy.</w:t>
      </w:r>
    </w:p>
    <w:p w14:paraId="2F687E7D">
      <w:pPr>
        <w:pStyle w:val="5"/>
        <w:numPr>
          <w:ilvl w:val="0"/>
          <w:numId w:val="29"/>
        </w:numPr>
        <w:shd w:val="clear" w:color="auto" w:fill="F8F8F8"/>
        <w:spacing w:after="0"/>
        <w:jc w:val="both"/>
        <w:rPr>
          <w:rFonts w:ascii="Times New Roman" w:hAnsi="Times New Roman" w:eastAsia="Times New Roman" w:cs="Times New Roman"/>
          <w:color w:val="282828"/>
          <w:sz w:val="24"/>
          <w:szCs w:val="24"/>
          <w:lang w:eastAsia="sk-SK"/>
        </w:rPr>
      </w:pPr>
      <w:r>
        <w:rPr>
          <w:rFonts w:ascii="Times New Roman" w:hAnsi="Times New Roman" w:eastAsia="Times New Roman" w:cs="Times New Roman"/>
          <w:color w:val="282828"/>
          <w:sz w:val="24"/>
          <w:szCs w:val="24"/>
          <w:lang w:eastAsia="sk-SK"/>
        </w:rPr>
        <w:t xml:space="preserve">Školský poriadok je zverejnený na verejne prístupnom mieste v škole a na webovej stránke školy </w:t>
      </w:r>
      <w:r>
        <w:fldChar w:fldCharType="begin"/>
      </w:r>
      <w:r>
        <w:instrText xml:space="preserve"> HYPERLINK "http://www.mspusteulany.sk" </w:instrText>
      </w:r>
      <w:r>
        <w:fldChar w:fldCharType="separate"/>
      </w:r>
      <w:r>
        <w:rPr>
          <w:rStyle w:val="4"/>
          <w:rFonts w:ascii="Times New Roman" w:hAnsi="Times New Roman" w:eastAsia="Times New Roman" w:cs="Times New Roman"/>
          <w:i/>
          <w:iCs/>
          <w:sz w:val="24"/>
          <w:szCs w:val="24"/>
          <w:lang w:eastAsia="sk-SK"/>
        </w:rPr>
        <w:t>www.mspusteulany.sk</w:t>
      </w:r>
      <w:r>
        <w:rPr>
          <w:rStyle w:val="4"/>
          <w:rFonts w:ascii="Times New Roman" w:hAnsi="Times New Roman" w:eastAsia="Times New Roman" w:cs="Times New Roman"/>
          <w:i/>
          <w:iCs/>
          <w:sz w:val="24"/>
          <w:szCs w:val="24"/>
          <w:lang w:eastAsia="sk-SK"/>
        </w:rPr>
        <w:fldChar w:fldCharType="end"/>
      </w:r>
    </w:p>
    <w:p w14:paraId="5DB81D80">
      <w:pPr>
        <w:pStyle w:val="5"/>
        <w:numPr>
          <w:ilvl w:val="0"/>
          <w:numId w:val="29"/>
        </w:numPr>
        <w:shd w:val="clear" w:color="auto" w:fill="F8F8F8"/>
        <w:spacing w:after="0"/>
        <w:ind w:left="714" w:hanging="357"/>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Školský poriadok je záväzný pre všetkých zamestnancov materskej školy, pre deti prijaté na predprimárne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w:t>
      </w:r>
    </w:p>
    <w:p w14:paraId="72FE5454">
      <w:pPr>
        <w:pStyle w:val="5"/>
        <w:numPr>
          <w:ilvl w:val="0"/>
          <w:numId w:val="29"/>
        </w:numPr>
        <w:shd w:val="clear" w:color="auto" w:fill="F8F8F8"/>
        <w:spacing w:after="0"/>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 xml:space="preserve">Vydaním tohto školského poriadku sa ruší prechádzajúci školský poriadok platný </w:t>
      </w:r>
      <w:r>
        <w:rPr>
          <w:rFonts w:ascii="Times New Roman" w:hAnsi="Times New Roman" w:eastAsia="Times New Roman" w:cs="Times New Roman"/>
          <w:color w:val="282828"/>
          <w:sz w:val="24"/>
          <w:szCs w:val="24"/>
          <w:lang w:val="en-US" w:eastAsia="sk-SK"/>
        </w:rPr>
        <w:t xml:space="preserve">od </w:t>
      </w:r>
      <w:r>
        <w:rPr>
          <w:rFonts w:hint="default" w:ascii="Times New Roman" w:hAnsi="Times New Roman" w:eastAsia="Times New Roman" w:cs="Times New Roman"/>
          <w:color w:val="282828"/>
          <w:sz w:val="24"/>
          <w:szCs w:val="24"/>
          <w:lang w:val="en-US" w:eastAsia="sk-SK"/>
        </w:rPr>
        <w:t>1</w:t>
      </w:r>
      <w:r>
        <w:rPr>
          <w:rFonts w:ascii="Times New Roman" w:hAnsi="Times New Roman" w:eastAsia="Times New Roman" w:cs="Times New Roman"/>
          <w:color w:val="282828"/>
          <w:sz w:val="24"/>
          <w:szCs w:val="24"/>
          <w:lang w:val="en-US" w:eastAsia="sk-SK"/>
        </w:rPr>
        <w:t xml:space="preserve">. </w:t>
      </w:r>
      <w:r>
        <w:rPr>
          <w:rFonts w:hint="default" w:ascii="Times New Roman" w:hAnsi="Times New Roman" w:eastAsia="Times New Roman" w:cs="Times New Roman"/>
          <w:color w:val="282828"/>
          <w:sz w:val="24"/>
          <w:szCs w:val="24"/>
          <w:lang w:val="en-US" w:eastAsia="sk-SK"/>
        </w:rPr>
        <w:t>9</w:t>
      </w:r>
      <w:r>
        <w:rPr>
          <w:rFonts w:ascii="Times New Roman" w:hAnsi="Times New Roman" w:eastAsia="Times New Roman" w:cs="Times New Roman"/>
          <w:color w:val="282828"/>
          <w:sz w:val="24"/>
          <w:szCs w:val="24"/>
          <w:lang w:val="en-US" w:eastAsia="sk-SK"/>
        </w:rPr>
        <w:t>. 202</w:t>
      </w:r>
      <w:r>
        <w:rPr>
          <w:rFonts w:hint="default" w:ascii="Times New Roman" w:hAnsi="Times New Roman" w:eastAsia="Times New Roman" w:cs="Times New Roman"/>
          <w:color w:val="282828"/>
          <w:sz w:val="24"/>
          <w:szCs w:val="24"/>
          <w:lang w:val="en-US" w:eastAsia="sk-SK"/>
        </w:rPr>
        <w:t>5</w:t>
      </w:r>
      <w:r>
        <w:rPr>
          <w:rFonts w:ascii="Times New Roman" w:hAnsi="Times New Roman" w:eastAsia="Times New Roman" w:cs="Times New Roman"/>
          <w:color w:val="282828"/>
          <w:sz w:val="24"/>
          <w:szCs w:val="24"/>
          <w:lang w:val="en-US" w:eastAsia="sk-SK"/>
        </w:rPr>
        <w:t xml:space="preserve"> </w:t>
      </w:r>
      <w:r>
        <w:rPr>
          <w:rFonts w:ascii="Times New Roman" w:hAnsi="Times New Roman" w:eastAsia="Times New Roman" w:cs="Times New Roman"/>
          <w:color w:val="282828"/>
          <w:sz w:val="24"/>
          <w:szCs w:val="24"/>
          <w:lang w:eastAsia="sk-SK"/>
        </w:rPr>
        <w:t>a to vrátane všetkých jeho dodatkov.</w:t>
      </w:r>
    </w:p>
    <w:p w14:paraId="2CDDA641">
      <w:pPr>
        <w:pStyle w:val="5"/>
        <w:numPr>
          <w:ilvl w:val="0"/>
          <w:numId w:val="29"/>
        </w:numPr>
        <w:shd w:val="clear" w:color="auto" w:fill="F8F8F8"/>
        <w:spacing w:after="0"/>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So školským poriadkom sú preukázateľným spôsobom (vlastnoručným podpisom na podpisovom hárku, ktorý tvorí prílohu č. 1 školského poriadku) oboznámení všetci zamestnanci materskej školy. Podpisový hárok je súčasťou každej zmeny školského poriadku vykonanej formou dodatku.</w:t>
      </w:r>
    </w:p>
    <w:p w14:paraId="76131D6E">
      <w:pPr>
        <w:pStyle w:val="5"/>
        <w:numPr>
          <w:ilvl w:val="0"/>
          <w:numId w:val="29"/>
        </w:numPr>
        <w:shd w:val="clear" w:color="auto" w:fill="F8F8F8"/>
        <w:spacing w:after="0"/>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So znením školského poriadku sú vhodným spôsobom oboznámené aj deti navštevujúce materskú školu.</w:t>
      </w:r>
    </w:p>
    <w:p w14:paraId="2DE86016">
      <w:pPr>
        <w:pStyle w:val="5"/>
        <w:numPr>
          <w:ilvl w:val="0"/>
          <w:numId w:val="29"/>
        </w:numPr>
        <w:shd w:val="clear" w:color="auto" w:fill="F8F8F8"/>
        <w:spacing w:after="0"/>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O vydaní a obsahu školského poriadku riaditeľka materskej školy informuje zákonných zástupcov detí na schôdzi rodičovského združenia.</w:t>
      </w:r>
    </w:p>
    <w:p w14:paraId="62D992E8">
      <w:pPr>
        <w:pStyle w:val="5"/>
        <w:numPr>
          <w:ilvl w:val="0"/>
          <w:numId w:val="29"/>
        </w:numPr>
        <w:shd w:val="clear" w:color="auto" w:fill="F8F8F8"/>
        <w:spacing w:after="0"/>
        <w:jc w:val="both"/>
        <w:rPr>
          <w:rFonts w:ascii="Times New Roman" w:hAnsi="Times New Roman" w:cs="Times New Roman"/>
          <w:b/>
          <w:bCs/>
          <w:sz w:val="24"/>
          <w:szCs w:val="24"/>
        </w:rPr>
      </w:pPr>
      <w:r>
        <w:rPr>
          <w:rFonts w:ascii="Times New Roman" w:hAnsi="Times New Roman" w:eastAsia="Times New Roman" w:cs="Times New Roman"/>
          <w:color w:val="282828"/>
          <w:sz w:val="24"/>
          <w:szCs w:val="24"/>
          <w:lang w:eastAsia="sk-SK"/>
        </w:rPr>
        <w:t>Tento školský poriadok možno meniť len prostredníctvom príslušných dodatkov, ktoré sú číslované v chronologickom poradí podľa vydania a pred ich vydaním sú prerokované v rade školy a pedagogickej rade.</w:t>
      </w:r>
      <w:r>
        <w:rPr>
          <w:rFonts w:ascii="Times New Roman" w:hAnsi="Times New Roman" w:cs="Times New Roman"/>
          <w:b/>
          <w:bCs/>
          <w:sz w:val="24"/>
          <w:szCs w:val="24"/>
        </w:rPr>
        <w:br w:type="page"/>
      </w:r>
    </w:p>
    <w:p w14:paraId="382C9165">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b/>
          <w:color w:val="282828"/>
          <w:sz w:val="24"/>
          <w:szCs w:val="24"/>
          <w:lang w:eastAsia="sk-SK"/>
        </w:rPr>
        <w:t>Zoznam všeobecne záväzných právnych predpisov, iných predpisov a ďalších zdrojov, ktoré boli použité pri vypracovaní školského poriadku:</w:t>
      </w:r>
    </w:p>
    <w:p w14:paraId="003DD24D">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fldChar w:fldCharType="begin"/>
      </w:r>
      <w:r>
        <w:instrText xml:space="preserve"> HYPERLINK "https://www.vssr.sk/main/goto.ashx?t=26&amp;p=1015501&amp;f=3" \t "_blank" </w:instrText>
      </w:r>
      <w:r>
        <w:fldChar w:fldCharType="separate"/>
      </w:r>
      <w:r>
        <w:rPr>
          <w:rFonts w:ascii="Times New Roman" w:hAnsi="Times New Roman" w:eastAsia="Times New Roman" w:cs="Times New Roman"/>
          <w:color w:val="196D03"/>
          <w:sz w:val="24"/>
          <w:szCs w:val="24"/>
          <w:lang w:eastAsia="sk-SK"/>
        </w:rPr>
        <w:t>Dohovor</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právach dieťaťa (oznámenie FMZV č. </w:t>
      </w:r>
      <w:r>
        <w:fldChar w:fldCharType="begin"/>
      </w:r>
      <w:r>
        <w:instrText xml:space="preserve"> HYPERLINK "https://www.vssr.sk/main/goto.ashx?t=26&amp;p=1014693&amp;f=3" \t "_blank" </w:instrText>
      </w:r>
      <w:r>
        <w:fldChar w:fldCharType="separate"/>
      </w:r>
      <w:r>
        <w:rPr>
          <w:rFonts w:ascii="Times New Roman" w:hAnsi="Times New Roman" w:eastAsia="Times New Roman" w:cs="Times New Roman"/>
          <w:color w:val="196D03"/>
          <w:sz w:val="24"/>
          <w:szCs w:val="24"/>
          <w:lang w:eastAsia="sk-SK"/>
        </w:rPr>
        <w:t>104/1991 Zb.</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Dostupné z: </w:t>
      </w:r>
      <w:r>
        <w:fldChar w:fldCharType="begin"/>
      </w:r>
      <w:r>
        <w:instrText xml:space="preserve"> HYPERLINK "https://www.employment.gov.sk/files/slovensky/ministerstvo/narodne-koordinacne-stredisko/dohovor-pravach-dietata.pdf" \t "_blank" </w:instrText>
      </w:r>
      <w:r>
        <w:fldChar w:fldCharType="separate"/>
      </w:r>
      <w:r>
        <w:rPr>
          <w:rFonts w:ascii="Times New Roman" w:hAnsi="Times New Roman" w:eastAsia="Times New Roman" w:cs="Times New Roman"/>
          <w:color w:val="196D03"/>
          <w:sz w:val="24"/>
          <w:szCs w:val="24"/>
          <w:lang w:eastAsia="sk-SK"/>
        </w:rPr>
        <w:t>https://www.employment.gov.sk/files/slovensky/ministerstvo/narodne-koordinacne-stredisko/dohovor-pravach-dietata.pdf</w:t>
      </w:r>
      <w:r>
        <w:rPr>
          <w:rFonts w:ascii="Times New Roman" w:hAnsi="Times New Roman" w:eastAsia="Times New Roman" w:cs="Times New Roman"/>
          <w:color w:val="196D03"/>
          <w:sz w:val="24"/>
          <w:szCs w:val="24"/>
          <w:lang w:eastAsia="sk-SK"/>
        </w:rPr>
        <w:fldChar w:fldCharType="end"/>
      </w:r>
    </w:p>
    <w:p w14:paraId="0F3BE7C5">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fldChar w:fldCharType="begin"/>
      </w:r>
      <w:r>
        <w:instrText xml:space="preserve"> HYPERLINK "https://www.vssr.sk/main/goto.ashx?t=26&amp;p=1015501&amp;f=3" \t "_blank" </w:instrText>
      </w:r>
      <w:r>
        <w:fldChar w:fldCharType="separate"/>
      </w:r>
      <w:r>
        <w:rPr>
          <w:rFonts w:ascii="Times New Roman" w:hAnsi="Times New Roman" w:eastAsia="Times New Roman" w:cs="Times New Roman"/>
          <w:color w:val="196D03"/>
          <w:sz w:val="24"/>
          <w:szCs w:val="24"/>
          <w:lang w:eastAsia="sk-SK"/>
        </w:rPr>
        <w:t>Dohovor</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OSN o právach osôb so zdravotným postihnutím. Dostupné z: </w:t>
      </w:r>
      <w:r>
        <w:fldChar w:fldCharType="begin"/>
      </w:r>
      <w:r>
        <w:instrText xml:space="preserve"> HYPERLINK "https://www.employment.gov.sk/files/slovensky/uvod/legislativa/socialna-pomoc-podpora/dohovor-osn-pravach-osob-so-zdravotnym-postihnutim-opcny-protokol-sk-aj.pdf" \t "_blank" </w:instrText>
      </w:r>
      <w:r>
        <w:fldChar w:fldCharType="separate"/>
      </w:r>
      <w:r>
        <w:rPr>
          <w:rFonts w:ascii="Times New Roman" w:hAnsi="Times New Roman" w:eastAsia="Times New Roman" w:cs="Times New Roman"/>
          <w:color w:val="196D03"/>
          <w:sz w:val="24"/>
          <w:szCs w:val="24"/>
          <w:lang w:eastAsia="sk-SK"/>
        </w:rPr>
        <w:t>https://www.employment.gov.sk/files/slovensky/uvod/legislativa/socialna-pomoc-podpora/dohovor-osn-pravach-osob-so-zdravotnym-postihnutim-opcny-protokol-sk-aj.pdf</w:t>
      </w:r>
      <w:r>
        <w:rPr>
          <w:rFonts w:ascii="Times New Roman" w:hAnsi="Times New Roman" w:eastAsia="Times New Roman" w:cs="Times New Roman"/>
          <w:color w:val="196D03"/>
          <w:sz w:val="24"/>
          <w:szCs w:val="24"/>
          <w:lang w:eastAsia="sk-SK"/>
        </w:rPr>
        <w:fldChar w:fldCharType="end"/>
      </w:r>
    </w:p>
    <w:p w14:paraId="0172FA9B">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Zákon č. </w:t>
      </w:r>
      <w:r>
        <w:fldChar w:fldCharType="begin"/>
      </w:r>
      <w:r>
        <w:instrText xml:space="preserve"> HYPERLINK "https://www.vssr.sk/main/goto.ashx?t=26&amp;p=1024413&amp;f=3" \t "_blank" </w:instrText>
      </w:r>
      <w:r>
        <w:fldChar w:fldCharType="separate"/>
      </w:r>
      <w:r>
        <w:rPr>
          <w:rFonts w:ascii="Times New Roman" w:hAnsi="Times New Roman" w:eastAsia="Times New Roman" w:cs="Times New Roman"/>
          <w:color w:val="196D03"/>
          <w:sz w:val="24"/>
          <w:szCs w:val="24"/>
          <w:lang w:eastAsia="sk-SK"/>
        </w:rPr>
        <w:t>245/2008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výchove a vzdelávaní (</w:t>
      </w:r>
      <w:r>
        <w:fldChar w:fldCharType="begin"/>
      </w:r>
      <w:r>
        <w:instrText xml:space="preserve"> HYPERLINK "https://www.vssr.sk/main/goto.ashx?t=26&amp;p=1024413&amp;f=3" \t "_blank" </w:instrText>
      </w:r>
      <w:r>
        <w:fldChar w:fldCharType="separate"/>
      </w:r>
      <w:r>
        <w:rPr>
          <w:rFonts w:ascii="Times New Roman" w:hAnsi="Times New Roman" w:eastAsia="Times New Roman" w:cs="Times New Roman"/>
          <w:color w:val="196D03"/>
          <w:sz w:val="24"/>
          <w:szCs w:val="24"/>
          <w:lang w:eastAsia="sk-SK"/>
        </w:rPr>
        <w:t>školský zákon</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a o zmene a doplnení niektorých zákonov v znení neskorších predpisov</w:t>
      </w:r>
    </w:p>
    <w:p w14:paraId="4FAB26C8">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Zákon č. </w:t>
      </w:r>
      <w:r>
        <w:fldChar w:fldCharType="begin"/>
      </w:r>
      <w:r>
        <w:instrText xml:space="preserve"> HYPERLINK "https://www.vssr.sk/main/goto.ashx?t=26&amp;p=5030726&amp;f=3" \t "_blank" </w:instrText>
      </w:r>
      <w:r>
        <w:fldChar w:fldCharType="separate"/>
      </w:r>
      <w:r>
        <w:rPr>
          <w:rFonts w:ascii="Times New Roman" w:hAnsi="Times New Roman" w:eastAsia="Times New Roman" w:cs="Times New Roman"/>
          <w:color w:val="196D03"/>
          <w:sz w:val="24"/>
          <w:szCs w:val="24"/>
          <w:lang w:eastAsia="sk-SK"/>
        </w:rPr>
        <w:t>138/2019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pedagogických zamestnancoch a odborných zamestnancoch a o zmene a doplnení niektorých zákonov v znení neskorších predpisov</w:t>
      </w:r>
    </w:p>
    <w:p w14:paraId="0D3158C3">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Zákon č. </w:t>
      </w:r>
      <w:r>
        <w:fldChar w:fldCharType="begin"/>
      </w:r>
      <w:r>
        <w:instrText xml:space="preserve"> HYPERLINK "https://www.vssr.sk/main/goto.ashx?t=26&amp;p=1021244&amp;f=3" \t "_blank" </w:instrText>
      </w:r>
      <w:r>
        <w:fldChar w:fldCharType="separate"/>
      </w:r>
      <w:r>
        <w:rPr>
          <w:rFonts w:ascii="Times New Roman" w:hAnsi="Times New Roman" w:eastAsia="Times New Roman" w:cs="Times New Roman"/>
          <w:color w:val="196D03"/>
          <w:sz w:val="24"/>
          <w:szCs w:val="24"/>
          <w:lang w:eastAsia="sk-SK"/>
        </w:rPr>
        <w:t>596/2003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štátnej správe v školstve a školskej samospráve a o zmene a doplnení niektorých zákonov v znení neskorších predpisov</w:t>
      </w:r>
    </w:p>
    <w:p w14:paraId="52BE0C13">
      <w:pPr>
        <w:shd w:val="clear" w:color="auto" w:fill="F8F8F8"/>
        <w:spacing w:before="144" w:after="144" w:line="240" w:lineRule="auto"/>
        <w:jc w:val="both"/>
        <w:rPr>
          <w:rFonts w:ascii="Times New Roman" w:hAnsi="Times New Roman" w:eastAsia="Times New Roman" w:cs="Times New Roman"/>
          <w:color w:val="282828"/>
          <w:sz w:val="24"/>
          <w:szCs w:val="24"/>
          <w:lang w:eastAsia="sk-SK"/>
        </w:rPr>
      </w:pPr>
      <w:r>
        <w:rPr>
          <w:rFonts w:ascii="Times New Roman" w:hAnsi="Times New Roman" w:eastAsia="Times New Roman" w:cs="Times New Roman"/>
          <w:color w:val="282828"/>
          <w:sz w:val="24"/>
          <w:szCs w:val="24"/>
          <w:lang w:eastAsia="sk-SK"/>
        </w:rPr>
        <w:t>Zákon č. </w:t>
      </w:r>
      <w:r>
        <w:fldChar w:fldCharType="begin"/>
      </w:r>
      <w:r>
        <w:instrText xml:space="preserve"> HYPERLINK "https://www.vssr.sk/main/goto.ashx?t=26&amp;p=1023840&amp;f=3" \t "_blank" </w:instrText>
      </w:r>
      <w:r>
        <w:fldChar w:fldCharType="separate"/>
      </w:r>
      <w:r>
        <w:rPr>
          <w:rFonts w:ascii="Times New Roman" w:hAnsi="Times New Roman" w:eastAsia="Times New Roman" w:cs="Times New Roman"/>
          <w:color w:val="196D03"/>
          <w:sz w:val="24"/>
          <w:szCs w:val="24"/>
          <w:lang w:eastAsia="sk-SK"/>
        </w:rPr>
        <w:t>355/2007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ochrane, podpore a rozvoji verejného zdravia a o zmene a doplnení niektorých zákonov v znení neskorších predpisov</w:t>
      </w:r>
    </w:p>
    <w:p w14:paraId="6ABDA5F0">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Zákon č. </w:t>
      </w:r>
      <w:r>
        <w:fldChar w:fldCharType="begin"/>
      </w:r>
      <w:r>
        <w:instrText xml:space="preserve"> HYPERLINK "https://www.vssr.sk/main/goto.ashx?t=26&amp;p=1021647&amp;f=3" \t "_blank" </w:instrText>
      </w:r>
      <w:r>
        <w:fldChar w:fldCharType="separate"/>
      </w:r>
      <w:r>
        <w:rPr>
          <w:rFonts w:ascii="Times New Roman" w:hAnsi="Times New Roman" w:eastAsia="Times New Roman" w:cs="Times New Roman"/>
          <w:color w:val="196D03"/>
          <w:sz w:val="24"/>
          <w:szCs w:val="24"/>
          <w:lang w:eastAsia="sk-SK"/>
        </w:rPr>
        <w:t>365/2004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rovnakom zaobchádzaní v niektorých oblastiach a o ochrane pred diskrimináciou a o zmene a doplnení niektorých zákonov (</w:t>
      </w:r>
      <w:r>
        <w:fldChar w:fldCharType="begin"/>
      </w:r>
      <w:r>
        <w:instrText xml:space="preserve"> HYPERLINK "https://www.vssr.sk/main/goto.ashx?t=26&amp;p=1021647&amp;f=3" \t "_blank" </w:instrText>
      </w:r>
      <w:r>
        <w:fldChar w:fldCharType="separate"/>
      </w:r>
      <w:r>
        <w:rPr>
          <w:rFonts w:ascii="Times New Roman" w:hAnsi="Times New Roman" w:eastAsia="Times New Roman" w:cs="Times New Roman"/>
          <w:color w:val="196D03"/>
          <w:sz w:val="24"/>
          <w:szCs w:val="24"/>
          <w:lang w:eastAsia="sk-SK"/>
        </w:rPr>
        <w:t>antidiskriminačný zákon</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v znení neskorších predpisov</w:t>
      </w:r>
    </w:p>
    <w:p w14:paraId="7216571B">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Vyhláška MŠ SR č. </w:t>
      </w:r>
      <w:r>
        <w:fldChar w:fldCharType="begin"/>
      </w:r>
      <w:r>
        <w:instrText xml:space="preserve"> HYPERLINK "https://www.vssr.sk/main/goto.ashx?t=26&amp;p=1025155&amp;f=3" \t "_blank" </w:instrText>
      </w:r>
      <w:r>
        <w:fldChar w:fldCharType="separate"/>
      </w:r>
      <w:r>
        <w:rPr>
          <w:rFonts w:ascii="Times New Roman" w:hAnsi="Times New Roman" w:eastAsia="Times New Roman" w:cs="Times New Roman"/>
          <w:color w:val="196D03"/>
          <w:sz w:val="24"/>
          <w:szCs w:val="24"/>
          <w:lang w:eastAsia="sk-SK"/>
        </w:rPr>
        <w:t>330/2009 Z. z.</w:t>
      </w:r>
      <w:r>
        <w:rPr>
          <w:rFonts w:ascii="Times New Roman" w:hAnsi="Times New Roman" w:eastAsia="Times New Roman" w:cs="Times New Roman"/>
          <w:color w:val="196D03"/>
          <w:sz w:val="24"/>
          <w:szCs w:val="24"/>
          <w:lang w:eastAsia="sk-SK"/>
        </w:rPr>
        <w:fldChar w:fldCharType="end"/>
      </w:r>
      <w:r>
        <w:rPr>
          <w:rFonts w:ascii="Times New Roman" w:hAnsi="Times New Roman" w:eastAsia="Times New Roman" w:cs="Times New Roman"/>
          <w:color w:val="282828"/>
          <w:sz w:val="24"/>
          <w:szCs w:val="24"/>
          <w:lang w:eastAsia="sk-SK"/>
        </w:rPr>
        <w:t> o zariadení školského stravovania</w:t>
      </w:r>
    </w:p>
    <w:p w14:paraId="76E3605A">
      <w:pPr>
        <w:shd w:val="clear" w:color="auto" w:fill="F8F8F8"/>
        <w:spacing w:before="144" w:after="144" w:line="240" w:lineRule="auto"/>
        <w:jc w:val="both"/>
        <w:rPr>
          <w:rFonts w:hint="default" w:ascii="Times New Roman" w:hAnsi="Times New Roman" w:eastAsia="Times New Roman" w:cs="Times New Roman"/>
          <w:bCs/>
          <w:color w:val="282828"/>
          <w:sz w:val="24"/>
          <w:szCs w:val="24"/>
          <w:lang w:val="en-US" w:eastAsia="sk-SK"/>
        </w:rPr>
      </w:pPr>
      <w:r>
        <w:rPr>
          <w:rFonts w:ascii="Times New Roman" w:hAnsi="Times New Roman" w:eastAsia="Times New Roman" w:cs="Times New Roman"/>
          <w:color w:val="282828"/>
          <w:sz w:val="24"/>
          <w:szCs w:val="24"/>
          <w:lang w:eastAsia="sk-SK"/>
        </w:rPr>
        <w:t>Vyhláška Ministerstva školstva, vedy výskumu a športu SR č. </w:t>
      </w:r>
      <w:r>
        <w:rPr>
          <w:color w:val="auto"/>
        </w:rPr>
        <w:fldChar w:fldCharType="begin"/>
      </w:r>
      <w:r>
        <w:rPr>
          <w:color w:val="auto"/>
        </w:rPr>
        <w:instrText xml:space="preserve"> HYPERLINK "https://www.vssr.sk/main/goto.ashx?t=26&amp;p=1024475&amp;f=3" \t "_blank" </w:instrText>
      </w:r>
      <w:r>
        <w:rPr>
          <w:color w:val="auto"/>
        </w:rPr>
        <w:fldChar w:fldCharType="separate"/>
      </w:r>
      <w:r>
        <w:rPr>
          <w:rFonts w:hint="default"/>
          <w:color w:val="auto"/>
          <w:lang w:val="sk-SK"/>
        </w:rPr>
        <w:t>541</w:t>
      </w:r>
      <w:r>
        <w:rPr>
          <w:rFonts w:ascii="Times New Roman" w:hAnsi="Times New Roman" w:eastAsia="Times New Roman" w:cs="Times New Roman"/>
          <w:color w:val="auto"/>
          <w:sz w:val="24"/>
          <w:szCs w:val="24"/>
          <w:lang w:eastAsia="sk-SK"/>
        </w:rPr>
        <w:t>/20</w:t>
      </w:r>
      <w:r>
        <w:rPr>
          <w:rFonts w:hint="default" w:ascii="Times New Roman" w:hAnsi="Times New Roman" w:eastAsia="Times New Roman" w:cs="Times New Roman"/>
          <w:color w:val="auto"/>
          <w:sz w:val="24"/>
          <w:szCs w:val="24"/>
          <w:lang w:val="en-US" w:eastAsia="sk-SK"/>
        </w:rPr>
        <w:t>21</w:t>
      </w:r>
      <w:r>
        <w:rPr>
          <w:rFonts w:ascii="Times New Roman" w:hAnsi="Times New Roman" w:eastAsia="Times New Roman" w:cs="Times New Roman"/>
          <w:color w:val="auto"/>
          <w:sz w:val="24"/>
          <w:szCs w:val="24"/>
          <w:lang w:eastAsia="sk-SK"/>
        </w:rPr>
        <w:t xml:space="preserve"> Z. z.</w:t>
      </w:r>
      <w:r>
        <w:rPr>
          <w:rFonts w:ascii="Times New Roman" w:hAnsi="Times New Roman" w:eastAsia="Times New Roman" w:cs="Times New Roman"/>
          <w:color w:val="auto"/>
          <w:sz w:val="24"/>
          <w:szCs w:val="24"/>
          <w:lang w:eastAsia="sk-SK"/>
        </w:rPr>
        <w:fldChar w:fldCharType="end"/>
      </w:r>
      <w:r>
        <w:rPr>
          <w:rFonts w:ascii="Times New Roman" w:hAnsi="Times New Roman" w:eastAsia="Times New Roman" w:cs="Times New Roman"/>
          <w:color w:val="auto"/>
          <w:sz w:val="24"/>
          <w:szCs w:val="24"/>
          <w:lang w:eastAsia="sk-SK"/>
        </w:rPr>
        <w:t> </w:t>
      </w:r>
      <w:r>
        <w:rPr>
          <w:rFonts w:ascii="Times New Roman" w:hAnsi="Times New Roman" w:eastAsia="Times New Roman" w:cs="Times New Roman"/>
          <w:color w:val="282828"/>
          <w:sz w:val="24"/>
          <w:szCs w:val="24"/>
          <w:lang w:eastAsia="sk-SK"/>
        </w:rPr>
        <w:t>o materskej škole v znení vyhlášky č</w:t>
      </w:r>
      <w:r>
        <w:rPr>
          <w:rFonts w:ascii="Times New Roman" w:hAnsi="Times New Roman" w:eastAsia="Times New Roman" w:cs="Times New Roman"/>
          <w:color w:val="auto"/>
          <w:sz w:val="24"/>
          <w:szCs w:val="24"/>
          <w:lang w:eastAsia="sk-SK"/>
        </w:rPr>
        <w:t>. </w:t>
      </w:r>
      <w:r>
        <w:rPr>
          <w:color w:val="auto"/>
        </w:rPr>
        <w:fldChar w:fldCharType="begin"/>
      </w:r>
      <w:r>
        <w:rPr>
          <w:color w:val="auto"/>
        </w:rPr>
        <w:instrText xml:space="preserve"> HYPERLINK "https://www.vssr.sk/main/goto.ashx?t=32&amp;p=1025133&amp;f=3" </w:instrText>
      </w:r>
      <w:r>
        <w:rPr>
          <w:color w:val="auto"/>
        </w:rPr>
        <w:fldChar w:fldCharType="separate"/>
      </w:r>
      <w:r>
        <w:rPr>
          <w:rFonts w:ascii="Times New Roman" w:hAnsi="Times New Roman" w:eastAsia="Times New Roman" w:cs="Times New Roman"/>
          <w:color w:val="auto"/>
          <w:sz w:val="24"/>
          <w:szCs w:val="24"/>
          <w:lang w:eastAsia="sk-SK"/>
        </w:rPr>
        <w:t>3</w:t>
      </w:r>
      <w:r>
        <w:rPr>
          <w:rFonts w:hint="default" w:ascii="Times New Roman" w:hAnsi="Times New Roman" w:eastAsia="Times New Roman" w:cs="Times New Roman"/>
          <w:color w:val="auto"/>
          <w:sz w:val="24"/>
          <w:szCs w:val="24"/>
          <w:lang w:val="en-US" w:eastAsia="sk-SK"/>
        </w:rPr>
        <w:t>41</w:t>
      </w:r>
      <w:r>
        <w:rPr>
          <w:rFonts w:ascii="Times New Roman" w:hAnsi="Times New Roman" w:eastAsia="Times New Roman" w:cs="Times New Roman"/>
          <w:color w:val="auto"/>
          <w:sz w:val="24"/>
          <w:szCs w:val="24"/>
          <w:lang w:eastAsia="sk-SK"/>
        </w:rPr>
        <w:t>/20</w:t>
      </w:r>
      <w:r>
        <w:rPr>
          <w:rFonts w:hint="default" w:ascii="Times New Roman" w:hAnsi="Times New Roman" w:eastAsia="Times New Roman" w:cs="Times New Roman"/>
          <w:color w:val="auto"/>
          <w:sz w:val="24"/>
          <w:szCs w:val="24"/>
          <w:lang w:val="en-US" w:eastAsia="sk-SK"/>
        </w:rPr>
        <w:t>23</w:t>
      </w:r>
      <w:r>
        <w:rPr>
          <w:rFonts w:ascii="Times New Roman" w:hAnsi="Times New Roman" w:eastAsia="Times New Roman" w:cs="Times New Roman"/>
          <w:color w:val="auto"/>
          <w:sz w:val="24"/>
          <w:szCs w:val="24"/>
          <w:lang w:eastAsia="sk-SK"/>
        </w:rPr>
        <w:t xml:space="preserve"> Z. z.</w:t>
      </w:r>
      <w:r>
        <w:rPr>
          <w:rFonts w:ascii="Times New Roman" w:hAnsi="Times New Roman" w:eastAsia="Times New Roman" w:cs="Times New Roman"/>
          <w:color w:val="auto"/>
          <w:sz w:val="24"/>
          <w:szCs w:val="24"/>
          <w:lang w:eastAsia="sk-SK"/>
        </w:rPr>
        <w:fldChar w:fldCharType="end"/>
      </w:r>
      <w:r>
        <w:rPr>
          <w:rFonts w:ascii="Times New Roman" w:hAnsi="Times New Roman" w:eastAsia="Times New Roman" w:cs="Times New Roman"/>
          <w:color w:val="282828"/>
          <w:sz w:val="24"/>
          <w:szCs w:val="24"/>
          <w:lang w:eastAsia="sk-SK"/>
        </w:rPr>
        <w:t> </w:t>
      </w:r>
      <w:r>
        <w:rPr>
          <w:rFonts w:hint="default" w:ascii="Times New Roman" w:hAnsi="Times New Roman" w:eastAsia="Times New Roman" w:cs="Times New Roman"/>
          <w:color w:val="282828"/>
          <w:sz w:val="24"/>
          <w:szCs w:val="24"/>
          <w:lang w:val="en-US" w:eastAsia="sk-SK"/>
        </w:rPr>
        <w:t>(účinné od 1. 9. 2023)</w:t>
      </w:r>
    </w:p>
    <w:p w14:paraId="550800DC">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Zriaďovacia listina materskej školy: Materská škola, Hlavná 510 925 28 Pusté Úľany</w:t>
      </w:r>
    </w:p>
    <w:p w14:paraId="014E2616">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Metodické usmernenie č. 4/2009-R z 11. februára 2009 k zavedeniu jednotného postupu škôl, školských zariadení a vysokých škôl pri vzniku registrovaného školského úrazu a pri evidencii nebezpečných udalostí. (online) (cit. 12. 05. 2021) Dostupné z: </w:t>
      </w:r>
      <w:r>
        <w:fldChar w:fldCharType="begin"/>
      </w:r>
      <w:r>
        <w:instrText xml:space="preserve"> HYPERLINK "https://www.minedu.sk/metodicke-usmernenie-c-42009-r-z-11-februara-2009-k-zavedeniu-jednotneho-postupu-skol-skolskych-zariadeni-a-vysokych-skol-pri-vzniku-registrovaneho-skolskeho-urazu-a-pri-evidencii-nebezpecnych-udalosti/" \t "_blank" </w:instrText>
      </w:r>
      <w:r>
        <w:fldChar w:fldCharType="separate"/>
      </w:r>
      <w:r>
        <w:rPr>
          <w:rFonts w:ascii="Times New Roman" w:hAnsi="Times New Roman" w:eastAsia="Times New Roman" w:cs="Times New Roman"/>
          <w:color w:val="196D03"/>
          <w:sz w:val="24"/>
          <w:szCs w:val="24"/>
          <w:lang w:eastAsia="sk-SK"/>
        </w:rPr>
        <w:t>https://www.minedu.sk/metodicke-usmernenie-c-42009-r-z-11-februara-2009-k-zavedeniu-jednotneho-postupu-skol-skolskych-zariadeni-a-vysokych-skol-pri-vzniku-registrovaneho-skolskeho-urazu-a-pri-evidencii-nebezpecnych-udalosti/</w:t>
      </w:r>
      <w:r>
        <w:rPr>
          <w:rFonts w:ascii="Times New Roman" w:hAnsi="Times New Roman" w:eastAsia="Times New Roman" w:cs="Times New Roman"/>
          <w:color w:val="196D03"/>
          <w:sz w:val="24"/>
          <w:szCs w:val="24"/>
          <w:lang w:eastAsia="sk-SK"/>
        </w:rPr>
        <w:fldChar w:fldCharType="end"/>
      </w:r>
    </w:p>
    <w:p w14:paraId="722E9677">
      <w:pPr>
        <w:shd w:val="clear" w:color="auto" w:fill="F8F8F8"/>
        <w:spacing w:before="144" w:after="144" w:line="240" w:lineRule="auto"/>
        <w:jc w:val="both"/>
        <w:rPr>
          <w:rFonts w:ascii="Times New Roman" w:hAnsi="Times New Roman" w:eastAsia="Times New Roman" w:cs="Times New Roman"/>
          <w:bCs/>
          <w:color w:val="282828"/>
          <w:sz w:val="24"/>
          <w:szCs w:val="24"/>
          <w:lang w:eastAsia="sk-SK"/>
        </w:rPr>
      </w:pPr>
      <w:r>
        <w:rPr>
          <w:rFonts w:ascii="Times New Roman" w:hAnsi="Times New Roman" w:eastAsia="Times New Roman" w:cs="Times New Roman"/>
          <w:color w:val="282828"/>
          <w:sz w:val="24"/>
          <w:szCs w:val="24"/>
          <w:lang w:eastAsia="sk-SK"/>
        </w:rPr>
        <w:t xml:space="preserve">Všeobecne záväzné nariadenie č. </w:t>
      </w:r>
      <w:r>
        <w:rPr>
          <w:rFonts w:hint="default" w:ascii="Times New Roman" w:hAnsi="Times New Roman" w:eastAsia="Times New Roman" w:cs="Times New Roman"/>
          <w:color w:val="282828"/>
          <w:sz w:val="24"/>
          <w:szCs w:val="24"/>
          <w:lang w:val="en-US" w:eastAsia="sk-SK"/>
        </w:rPr>
        <w:t>5</w:t>
      </w:r>
      <w:r>
        <w:rPr>
          <w:rFonts w:ascii="Times New Roman" w:hAnsi="Times New Roman" w:eastAsia="Times New Roman" w:cs="Times New Roman"/>
          <w:color w:val="282828"/>
          <w:sz w:val="24"/>
          <w:szCs w:val="24"/>
          <w:lang w:eastAsia="sk-SK"/>
        </w:rPr>
        <w:t>/20</w:t>
      </w:r>
      <w:r>
        <w:rPr>
          <w:rFonts w:ascii="Times New Roman" w:hAnsi="Times New Roman" w:eastAsia="Times New Roman" w:cs="Times New Roman"/>
          <w:color w:val="282828"/>
          <w:sz w:val="24"/>
          <w:szCs w:val="24"/>
          <w:lang w:val="en-US" w:eastAsia="sk-SK"/>
        </w:rPr>
        <w:t>2</w:t>
      </w:r>
      <w:r>
        <w:rPr>
          <w:rFonts w:hint="default" w:ascii="Times New Roman" w:hAnsi="Times New Roman" w:eastAsia="Times New Roman" w:cs="Times New Roman"/>
          <w:color w:val="282828"/>
          <w:sz w:val="24"/>
          <w:szCs w:val="24"/>
          <w:lang w:val="en-US" w:eastAsia="sk-SK"/>
        </w:rPr>
        <w:t>5</w:t>
      </w:r>
      <w:r>
        <w:rPr>
          <w:rFonts w:ascii="Times New Roman" w:hAnsi="Times New Roman" w:eastAsia="Times New Roman" w:cs="Times New Roman"/>
          <w:color w:val="282828"/>
          <w:sz w:val="24"/>
          <w:szCs w:val="24"/>
          <w:lang w:val="en-US" w:eastAsia="sk-SK"/>
        </w:rPr>
        <w:t>,</w:t>
      </w:r>
      <w:r>
        <w:rPr>
          <w:rFonts w:hint="default" w:ascii="Times New Roman" w:hAnsi="Times New Roman" w:eastAsia="Times New Roman" w:cs="Times New Roman"/>
          <w:color w:val="282828"/>
          <w:sz w:val="24"/>
          <w:szCs w:val="24"/>
          <w:lang w:val="en-US" w:eastAsia="sk-SK"/>
        </w:rPr>
        <w:t xml:space="preserve"> o</w:t>
      </w:r>
      <w:r>
        <w:rPr>
          <w:rFonts w:ascii="Times New Roman" w:hAnsi="Times New Roman" w:eastAsia="Times New Roman" w:cs="Times New Roman"/>
          <w:color w:val="282828"/>
          <w:sz w:val="24"/>
          <w:szCs w:val="24"/>
          <w:lang w:eastAsia="sk-SK"/>
        </w:rPr>
        <w:t>bce Pusté Úľany o výške príspevku za pobyt dieťaťa v materskej škole, výške príspevku na čiastočnú úhradu nákladov na činnosť školskej jedálne</w:t>
      </w:r>
    </w:p>
    <w:p w14:paraId="3A951B10">
      <w:pPr>
        <w:shd w:val="clear" w:color="auto" w:fill="F8F8F8"/>
        <w:spacing w:before="144" w:after="144" w:line="240" w:lineRule="auto"/>
        <w:jc w:val="both"/>
        <w:rPr>
          <w:rFonts w:ascii="Times New Roman" w:hAnsi="Times New Roman" w:eastAsia="Times New Roman" w:cs="Times New Roman"/>
          <w:color w:val="282828"/>
          <w:sz w:val="24"/>
          <w:szCs w:val="24"/>
          <w:lang w:eastAsia="sk-SK"/>
        </w:rPr>
      </w:pPr>
      <w:r>
        <w:rPr>
          <w:rFonts w:ascii="Times New Roman" w:hAnsi="Times New Roman" w:eastAsia="Times New Roman" w:cs="Times New Roman"/>
          <w:i/>
          <w:iCs/>
          <w:color w:val="282828"/>
          <w:sz w:val="24"/>
          <w:szCs w:val="24"/>
          <w:lang w:eastAsia="sk-SK"/>
        </w:rPr>
        <w:t>Vypracovanie školského poriadku v materskej škole.</w:t>
      </w:r>
      <w:r>
        <w:rPr>
          <w:rFonts w:ascii="Times New Roman" w:hAnsi="Times New Roman" w:eastAsia="Times New Roman" w:cs="Times New Roman"/>
          <w:color w:val="282828"/>
          <w:sz w:val="24"/>
          <w:szCs w:val="24"/>
          <w:lang w:eastAsia="sk-SK"/>
        </w:rPr>
        <w:t> </w:t>
      </w:r>
      <w:r>
        <w:rPr>
          <w:rFonts w:ascii="Times New Roman" w:hAnsi="Times New Roman" w:eastAsia="Times New Roman" w:cs="Times New Roman"/>
          <w:color w:val="282828"/>
          <w:sz w:val="24"/>
          <w:szCs w:val="24"/>
          <w:lang w:val="en-US" w:eastAsia="sk-SK"/>
        </w:rPr>
        <w:t>1</w:t>
      </w:r>
      <w:r>
        <w:rPr>
          <w:rFonts w:hint="default" w:ascii="Times New Roman" w:hAnsi="Times New Roman" w:eastAsia="Times New Roman" w:cs="Times New Roman"/>
          <w:color w:val="282828"/>
          <w:sz w:val="24"/>
          <w:szCs w:val="24"/>
          <w:lang w:val="en-US" w:eastAsia="sk-SK"/>
        </w:rPr>
        <w:t>3</w:t>
      </w:r>
      <w:r>
        <w:rPr>
          <w:rFonts w:ascii="Times New Roman" w:hAnsi="Times New Roman" w:eastAsia="Times New Roman" w:cs="Times New Roman"/>
          <w:color w:val="282828"/>
          <w:sz w:val="24"/>
          <w:szCs w:val="24"/>
          <w:lang w:eastAsia="sk-SK"/>
        </w:rPr>
        <w:t xml:space="preserve"> strán. Materiál MŠVVaŠ SR, ktorý je schválený pod číslom 20</w:t>
      </w:r>
      <w:r>
        <w:rPr>
          <w:rFonts w:ascii="Times New Roman" w:hAnsi="Times New Roman" w:eastAsia="Times New Roman" w:cs="Times New Roman"/>
          <w:color w:val="282828"/>
          <w:sz w:val="24"/>
          <w:szCs w:val="24"/>
          <w:lang w:val="en-US" w:eastAsia="sk-SK"/>
        </w:rPr>
        <w:t>2</w:t>
      </w:r>
      <w:r>
        <w:rPr>
          <w:rFonts w:hint="default" w:ascii="Times New Roman" w:hAnsi="Times New Roman" w:eastAsia="Times New Roman" w:cs="Times New Roman"/>
          <w:color w:val="282828"/>
          <w:sz w:val="24"/>
          <w:szCs w:val="24"/>
          <w:lang w:val="en-US" w:eastAsia="sk-SK"/>
        </w:rPr>
        <w:t>5</w:t>
      </w:r>
      <w:r>
        <w:rPr>
          <w:rFonts w:ascii="Times New Roman" w:hAnsi="Times New Roman" w:eastAsia="Times New Roman" w:cs="Times New Roman"/>
          <w:color w:val="282828"/>
          <w:sz w:val="24"/>
          <w:szCs w:val="24"/>
          <w:lang w:val="en-US" w:eastAsia="sk-SK"/>
        </w:rPr>
        <w:t>/</w:t>
      </w:r>
      <w:r>
        <w:rPr>
          <w:rFonts w:hint="default" w:ascii="Times New Roman" w:hAnsi="Times New Roman" w:eastAsia="Times New Roman" w:cs="Times New Roman"/>
          <w:color w:val="282828"/>
          <w:sz w:val="24"/>
          <w:szCs w:val="24"/>
          <w:lang w:val="en-US" w:eastAsia="sk-SK"/>
        </w:rPr>
        <w:t>21404</w:t>
      </w:r>
      <w:r>
        <w:rPr>
          <w:rFonts w:ascii="Times New Roman" w:hAnsi="Times New Roman" w:eastAsia="Times New Roman" w:cs="Times New Roman"/>
          <w:color w:val="282828"/>
          <w:sz w:val="24"/>
          <w:szCs w:val="24"/>
          <w:lang w:eastAsia="sk-SK"/>
        </w:rPr>
        <w:t>-</w:t>
      </w:r>
      <w:r>
        <w:rPr>
          <w:rFonts w:hint="default" w:ascii="Times New Roman" w:hAnsi="Times New Roman" w:eastAsia="Times New Roman" w:cs="Times New Roman"/>
          <w:color w:val="282828"/>
          <w:sz w:val="24"/>
          <w:szCs w:val="24"/>
          <w:lang w:val="en-US" w:eastAsia="sk-SK"/>
        </w:rPr>
        <w:t>C370</w:t>
      </w:r>
      <w:r>
        <w:rPr>
          <w:rFonts w:ascii="Times New Roman" w:hAnsi="Times New Roman" w:eastAsia="Times New Roman" w:cs="Times New Roman"/>
          <w:color w:val="282828"/>
          <w:sz w:val="24"/>
          <w:szCs w:val="24"/>
          <w:lang w:eastAsia="sk-SK"/>
        </w:rPr>
        <w:t>0</w:t>
      </w:r>
      <w:r>
        <w:rPr>
          <w:rFonts w:hint="default" w:ascii="Times New Roman" w:hAnsi="Times New Roman" w:eastAsia="Times New Roman" w:cs="Times New Roman"/>
          <w:color w:val="282828"/>
          <w:sz w:val="24"/>
          <w:szCs w:val="24"/>
          <w:lang w:val="en-US" w:eastAsia="sk-SK"/>
        </w:rPr>
        <w:t>/2025-81044</w:t>
      </w:r>
      <w:r>
        <w:rPr>
          <w:rFonts w:ascii="Times New Roman" w:hAnsi="Times New Roman" w:eastAsia="Times New Roman" w:cs="Times New Roman"/>
          <w:color w:val="282828"/>
          <w:sz w:val="24"/>
          <w:szCs w:val="24"/>
          <w:lang w:eastAsia="sk-SK"/>
        </w:rPr>
        <w:t xml:space="preserve">. </w:t>
      </w:r>
      <w:r>
        <w:rPr>
          <w:rFonts w:hint="default" w:ascii="Times New Roman" w:hAnsi="Times New Roman" w:eastAsia="Times New Roman" w:cs="Times New Roman"/>
          <w:color w:val="282828"/>
          <w:sz w:val="24"/>
          <w:szCs w:val="24"/>
          <w:lang w:val="en-US" w:eastAsia="sk-SK"/>
        </w:rPr>
        <w:t>Spracované</w:t>
      </w:r>
      <w:r>
        <w:rPr>
          <w:rFonts w:ascii="Times New Roman" w:hAnsi="Times New Roman" w:eastAsia="Times New Roman" w:cs="Times New Roman"/>
          <w:color w:val="282828"/>
          <w:sz w:val="24"/>
          <w:szCs w:val="24"/>
          <w:lang w:eastAsia="sk-SK"/>
        </w:rPr>
        <w:t xml:space="preserve"> podľa právneho stavu platného od </w:t>
      </w:r>
      <w:r>
        <w:rPr>
          <w:rFonts w:hint="default" w:ascii="Times New Roman" w:hAnsi="Times New Roman" w:eastAsia="Times New Roman" w:cs="Times New Roman"/>
          <w:color w:val="282828"/>
          <w:sz w:val="24"/>
          <w:szCs w:val="24"/>
          <w:lang w:val="en-US" w:eastAsia="sk-SK"/>
        </w:rPr>
        <w:t>1.</w:t>
      </w:r>
      <w:r>
        <w:rPr>
          <w:rFonts w:ascii="Times New Roman" w:hAnsi="Times New Roman" w:eastAsia="Times New Roman" w:cs="Times New Roman"/>
          <w:color w:val="282828"/>
          <w:sz w:val="24"/>
          <w:szCs w:val="24"/>
          <w:lang w:eastAsia="sk-SK"/>
        </w:rPr>
        <w:t>0</w:t>
      </w:r>
      <w:r>
        <w:rPr>
          <w:rFonts w:hint="default" w:ascii="Times New Roman" w:hAnsi="Times New Roman" w:eastAsia="Times New Roman" w:cs="Times New Roman"/>
          <w:color w:val="282828"/>
          <w:sz w:val="24"/>
          <w:szCs w:val="24"/>
          <w:lang w:val="en-US" w:eastAsia="sk-SK"/>
        </w:rPr>
        <w:t>1</w:t>
      </w:r>
      <w:r>
        <w:rPr>
          <w:rFonts w:ascii="Times New Roman" w:hAnsi="Times New Roman" w:eastAsia="Times New Roman" w:cs="Times New Roman"/>
          <w:color w:val="282828"/>
          <w:sz w:val="24"/>
          <w:szCs w:val="24"/>
          <w:lang w:eastAsia="sk-SK"/>
        </w:rPr>
        <w:t>. 202</w:t>
      </w:r>
      <w:r>
        <w:rPr>
          <w:rFonts w:hint="default" w:ascii="Times New Roman" w:hAnsi="Times New Roman" w:eastAsia="Times New Roman" w:cs="Times New Roman"/>
          <w:color w:val="282828"/>
          <w:sz w:val="24"/>
          <w:szCs w:val="24"/>
          <w:lang w:val="en-US" w:eastAsia="sk-SK"/>
        </w:rPr>
        <w:t>6</w:t>
      </w:r>
      <w:r>
        <w:rPr>
          <w:rFonts w:ascii="Times New Roman" w:hAnsi="Times New Roman" w:eastAsia="Times New Roman" w:cs="Times New Roman"/>
          <w:color w:val="282828"/>
          <w:sz w:val="24"/>
          <w:szCs w:val="24"/>
          <w:lang w:val="en-US" w:eastAsia="sk-SK"/>
        </w:rPr>
        <w:t xml:space="preserve"> Dostup</w:t>
      </w:r>
      <w:r>
        <w:rPr>
          <w:rFonts w:hint="default" w:ascii="Times New Roman" w:hAnsi="Times New Roman" w:eastAsia="Times New Roman" w:cs="Times New Roman"/>
          <w:color w:val="282828"/>
          <w:sz w:val="24"/>
          <w:szCs w:val="24"/>
          <w:lang w:val="en-US" w:eastAsia="sk-SK"/>
        </w:rPr>
        <w:t>né na:</w:t>
      </w:r>
      <w:r>
        <w:fldChar w:fldCharType="begin"/>
      </w:r>
      <w:r>
        <w:instrText xml:space="preserve"> HYPERLINK "https://www.minedu.sk/webinare-povinne-predprimarne-vzdelavanie-v-praxi-materskych-skol/" </w:instrText>
      </w:r>
      <w:r>
        <w:fldChar w:fldCharType="separate"/>
      </w:r>
      <w:r>
        <w:rPr>
          <w:rStyle w:val="4"/>
          <w:rFonts w:ascii="Times New Roman" w:hAnsi="Times New Roman" w:eastAsia="Times New Roman" w:cs="Times New Roman"/>
          <w:sz w:val="24"/>
          <w:szCs w:val="24"/>
          <w:lang w:eastAsia="sk-SK"/>
        </w:rPr>
        <w:t>https://www.minedu.sk/</w:t>
      </w:r>
      <w:r>
        <w:rPr>
          <w:rStyle w:val="4"/>
          <w:rFonts w:hint="default" w:ascii="Times New Roman" w:hAnsi="Times New Roman" w:eastAsia="Times New Roman" w:cs="Times New Roman"/>
          <w:sz w:val="24"/>
          <w:szCs w:val="24"/>
          <w:lang w:val="en-US" w:eastAsia="sk-SK"/>
        </w:rPr>
        <w:t>data/att/86b/35109.213566.pdf</w:t>
      </w:r>
      <w:r>
        <w:rPr>
          <w:rStyle w:val="4"/>
          <w:rFonts w:ascii="Times New Roman" w:hAnsi="Times New Roman" w:eastAsia="Times New Roman" w:cs="Times New Roman"/>
          <w:sz w:val="24"/>
          <w:szCs w:val="24"/>
          <w:lang w:eastAsia="sk-SK"/>
        </w:rPr>
        <w:t>/</w:t>
      </w:r>
      <w:r>
        <w:rPr>
          <w:rStyle w:val="4"/>
          <w:rFonts w:ascii="Times New Roman" w:hAnsi="Times New Roman" w:eastAsia="Times New Roman" w:cs="Times New Roman"/>
          <w:sz w:val="24"/>
          <w:szCs w:val="24"/>
          <w:lang w:eastAsia="sk-SK"/>
        </w:rPr>
        <w:fldChar w:fldCharType="end"/>
      </w:r>
    </w:p>
    <w:p w14:paraId="07B79B58">
      <w:pPr>
        <w:shd w:val="clear" w:color="auto" w:fill="F8F8F8"/>
        <w:spacing w:before="144" w:after="144" w:line="240" w:lineRule="auto"/>
        <w:jc w:val="both"/>
        <w:rPr>
          <w:rFonts w:ascii="Times New Roman" w:hAnsi="Times New Roman" w:eastAsia="Times New Roman" w:cs="Times New Roman"/>
          <w:color w:val="282828"/>
          <w:sz w:val="24"/>
          <w:szCs w:val="24"/>
          <w:lang w:val="en-US" w:eastAsia="sk-SK"/>
        </w:rPr>
      </w:pPr>
      <w:r>
        <w:rPr>
          <w:rFonts w:ascii="Times New Roman" w:hAnsi="Times New Roman" w:eastAsia="Times New Roman" w:cs="Times New Roman"/>
          <w:color w:val="282828"/>
          <w:sz w:val="24"/>
          <w:szCs w:val="24"/>
          <w:lang w:val="en-US" w:eastAsia="sk-SK"/>
        </w:rPr>
        <w:t xml:space="preserve">Vyhláška Ministerstva školstva, vedy, výskumu a športu SR č. 541/2021 o matersekj škole. Dostupné z: </w:t>
      </w:r>
      <w:r>
        <w:fldChar w:fldCharType="begin"/>
      </w:r>
      <w:r>
        <w:instrText xml:space="preserve"> HYPERLINK "https://www.slov-lex.sk/pravne-predpisy/SK/ZZ/2021/541" </w:instrText>
      </w:r>
      <w:r>
        <w:fldChar w:fldCharType="separate"/>
      </w:r>
      <w:r>
        <w:rPr>
          <w:rStyle w:val="4"/>
          <w:rFonts w:ascii="Times New Roman" w:hAnsi="Times New Roman" w:eastAsia="Times New Roman" w:cs="Times New Roman"/>
          <w:sz w:val="24"/>
          <w:szCs w:val="24"/>
          <w:lang w:val="en-US" w:eastAsia="sk-SK"/>
        </w:rPr>
        <w:t>https://www.slov-lex.sk/pravne-predpisy/SK/ZZ/2021/541</w:t>
      </w:r>
      <w:r>
        <w:rPr>
          <w:rStyle w:val="4"/>
          <w:rFonts w:ascii="Times New Roman" w:hAnsi="Times New Roman" w:eastAsia="Times New Roman" w:cs="Times New Roman"/>
          <w:sz w:val="24"/>
          <w:szCs w:val="24"/>
          <w:lang w:val="en-US" w:eastAsia="sk-SK"/>
        </w:rPr>
        <w:fldChar w:fldCharType="end"/>
      </w:r>
    </w:p>
    <w:p w14:paraId="5FED640D">
      <w:pPr>
        <w:shd w:val="clear" w:color="auto" w:fill="F8F8F8"/>
        <w:spacing w:before="144" w:after="144" w:line="240" w:lineRule="auto"/>
        <w:jc w:val="both"/>
        <w:rPr>
          <w:rFonts w:ascii="Times New Roman" w:hAnsi="Times New Roman" w:eastAsia="Times New Roman" w:cs="Times New Roman"/>
          <w:color w:val="282828"/>
          <w:sz w:val="24"/>
          <w:szCs w:val="24"/>
          <w:lang w:val="en-US" w:eastAsia="sk-SK"/>
        </w:rPr>
      </w:pPr>
    </w:p>
    <w:p w14:paraId="1BA97422">
      <w:pPr>
        <w:shd w:val="clear" w:color="auto" w:fill="F8F8F8"/>
        <w:spacing w:before="144" w:after="144" w:line="240" w:lineRule="auto"/>
        <w:jc w:val="both"/>
        <w:rPr>
          <w:rFonts w:ascii="Times New Roman" w:hAnsi="Times New Roman" w:eastAsia="Times New Roman" w:cs="Times New Roman"/>
          <w:color w:val="282828"/>
          <w:sz w:val="24"/>
          <w:szCs w:val="24"/>
          <w:lang w:val="en-US" w:eastAsia="sk-SK"/>
        </w:rPr>
      </w:pPr>
    </w:p>
    <w:p w14:paraId="74C8EE61">
      <w:pPr>
        <w:jc w:val="center"/>
        <w:rPr>
          <w:rFonts w:ascii="Times New Roman" w:hAnsi="Times New Roman" w:cs="Times New Roman"/>
          <w:b/>
          <w:bCs/>
          <w:sz w:val="24"/>
          <w:szCs w:val="24"/>
        </w:rPr>
      </w:pPr>
    </w:p>
    <w:p w14:paraId="54990D04">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365FFE52">
      <w:pPr>
        <w:jc w:val="center"/>
        <w:rPr>
          <w:rFonts w:ascii="Times New Roman" w:hAnsi="Times New Roman" w:cs="Times New Roman"/>
          <w:b/>
          <w:bCs/>
          <w:sz w:val="40"/>
          <w:szCs w:val="40"/>
        </w:rPr>
      </w:pPr>
      <w:r>
        <w:rPr>
          <w:rFonts w:ascii="Times New Roman" w:hAnsi="Times New Roman" w:cs="Times New Roman"/>
          <w:b/>
          <w:bCs/>
          <w:sz w:val="40"/>
          <w:szCs w:val="40"/>
        </w:rPr>
        <w:t>Podpisový hárok</w:t>
      </w:r>
    </w:p>
    <w:p w14:paraId="27F5646D">
      <w:pPr>
        <w:jc w:val="center"/>
        <w:rPr>
          <w:rFonts w:ascii="Times New Roman" w:hAnsi="Times New Roman" w:cs="Times New Roman"/>
          <w:b/>
          <w:bCs/>
          <w:sz w:val="40"/>
          <w:szCs w:val="40"/>
        </w:rPr>
      </w:pPr>
    </w:p>
    <w:p w14:paraId="7AE721F1">
      <w:pPr>
        <w:jc w:val="both"/>
        <w:rPr>
          <w:rFonts w:ascii="Times New Roman" w:hAnsi="Times New Roman" w:cs="Times New Roman"/>
          <w:sz w:val="24"/>
          <w:szCs w:val="24"/>
        </w:rPr>
      </w:pPr>
      <w:r>
        <w:rPr>
          <w:rFonts w:ascii="Times New Roman" w:hAnsi="Times New Roman" w:cs="Times New Roman"/>
          <w:sz w:val="24"/>
          <w:szCs w:val="24"/>
        </w:rPr>
        <w:t>Pani učiteľka Bc. Mgr. Lucia Ďurišová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148D6B7B">
      <w:pPr>
        <w:jc w:val="both"/>
        <w:rPr>
          <w:rFonts w:ascii="Times New Roman" w:hAnsi="Times New Roman" w:cs="Times New Roman"/>
          <w:sz w:val="24"/>
          <w:szCs w:val="24"/>
        </w:rPr>
      </w:pPr>
      <w:r>
        <w:rPr>
          <w:rFonts w:ascii="Times New Roman" w:hAnsi="Times New Roman" w:cs="Times New Roman"/>
          <w:sz w:val="24"/>
          <w:szCs w:val="24"/>
        </w:rPr>
        <w:t>Pani učiteľka Simona Šidlová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7018B54A">
      <w:pPr>
        <w:jc w:val="both"/>
        <w:rPr>
          <w:rFonts w:ascii="Times New Roman" w:hAnsi="Times New Roman" w:cs="Times New Roman"/>
          <w:sz w:val="24"/>
          <w:szCs w:val="24"/>
        </w:rPr>
      </w:pPr>
      <w:r>
        <w:rPr>
          <w:rFonts w:ascii="Times New Roman" w:hAnsi="Times New Roman" w:cs="Times New Roman"/>
          <w:sz w:val="24"/>
          <w:szCs w:val="24"/>
        </w:rPr>
        <w:t>Pani učiteľka Mgr. Andrea Gécová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42072557">
      <w:pPr>
        <w:jc w:val="both"/>
        <w:rPr>
          <w:rFonts w:ascii="Times New Roman" w:hAnsi="Times New Roman" w:cs="Times New Roman"/>
          <w:sz w:val="24"/>
          <w:szCs w:val="24"/>
        </w:rPr>
      </w:pPr>
      <w:r>
        <w:rPr>
          <w:rFonts w:ascii="Times New Roman" w:hAnsi="Times New Roman" w:cs="Times New Roman"/>
          <w:sz w:val="24"/>
          <w:szCs w:val="24"/>
        </w:rPr>
        <w:t>Pani učiteľka Petra Bacigálová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155C6AC8">
      <w:pPr>
        <w:jc w:val="both"/>
        <w:rPr>
          <w:rFonts w:ascii="Times New Roman" w:hAnsi="Times New Roman" w:cs="Times New Roman"/>
          <w:sz w:val="24"/>
          <w:szCs w:val="24"/>
        </w:rPr>
      </w:pPr>
      <w:r>
        <w:rPr>
          <w:rFonts w:ascii="Times New Roman" w:hAnsi="Times New Roman" w:cs="Times New Roman"/>
          <w:sz w:val="24"/>
          <w:szCs w:val="24"/>
        </w:rPr>
        <w:t xml:space="preserve">Pani učiteľka </w:t>
      </w:r>
      <w:r>
        <w:rPr>
          <w:rFonts w:hint="default" w:ascii="Times New Roman" w:hAnsi="Times New Roman" w:cs="Times New Roman"/>
          <w:sz w:val="24"/>
          <w:szCs w:val="24"/>
          <w:lang w:val="sk-SK"/>
        </w:rPr>
        <w:t>Laura Kissová</w:t>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sk-SK"/>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54899F4A">
      <w:pPr>
        <w:jc w:val="both"/>
        <w:rPr>
          <w:rFonts w:ascii="Times New Roman" w:hAnsi="Times New Roman" w:cs="Times New Roman"/>
          <w:sz w:val="24"/>
          <w:szCs w:val="24"/>
        </w:rPr>
      </w:pPr>
      <w:r>
        <w:rPr>
          <w:rFonts w:ascii="Times New Roman" w:hAnsi="Times New Roman" w:cs="Times New Roman"/>
          <w:sz w:val="24"/>
          <w:szCs w:val="24"/>
        </w:rPr>
        <w:t>Vedúca školskej jedálne Lenka Babačová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3152E250">
      <w:pPr>
        <w:jc w:val="both"/>
        <w:rPr>
          <w:rFonts w:ascii="Times New Roman" w:hAnsi="Times New Roman" w:cs="Times New Roman"/>
          <w:sz w:val="24"/>
          <w:szCs w:val="24"/>
        </w:rPr>
      </w:pPr>
      <w:r>
        <w:rPr>
          <w:rFonts w:ascii="Times New Roman" w:hAnsi="Times New Roman" w:cs="Times New Roman"/>
          <w:sz w:val="24"/>
          <w:szCs w:val="24"/>
        </w:rPr>
        <w:t>Pani kuchárka Rozália Kubicová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7C93AFC9">
      <w:pPr>
        <w:jc w:val="both"/>
        <w:rPr>
          <w:rFonts w:ascii="Times New Roman" w:hAnsi="Times New Roman" w:cs="Times New Roman"/>
          <w:sz w:val="24"/>
          <w:szCs w:val="24"/>
        </w:rPr>
      </w:pPr>
      <w:r>
        <w:rPr>
          <w:rFonts w:ascii="Times New Roman" w:hAnsi="Times New Roman" w:cs="Times New Roman"/>
          <w:sz w:val="24"/>
          <w:szCs w:val="24"/>
        </w:rPr>
        <w:t>Pani pomocná kuchárka Dana Lakyová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2BAC76A1">
      <w:pPr>
        <w:jc w:val="both"/>
        <w:rPr>
          <w:rFonts w:ascii="Times New Roman" w:hAnsi="Times New Roman" w:cs="Times New Roman"/>
          <w:sz w:val="24"/>
          <w:szCs w:val="24"/>
        </w:rPr>
      </w:pPr>
      <w:r>
        <w:rPr>
          <w:rFonts w:ascii="Times New Roman" w:hAnsi="Times New Roman" w:cs="Times New Roman"/>
          <w:sz w:val="24"/>
          <w:szCs w:val="24"/>
        </w:rPr>
        <w:t>Pani upratovačka Soňa Agarski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20458BB5">
      <w:pPr>
        <w:jc w:val="both"/>
        <w:rPr>
          <w:rFonts w:hint="default" w:ascii="Times New Roman" w:hAnsi="Times New Roman" w:cs="Times New Roman"/>
          <w:sz w:val="24"/>
          <w:szCs w:val="24"/>
          <w:lang w:val="sk-SK"/>
        </w:rPr>
      </w:pPr>
      <w:r>
        <w:rPr>
          <w:rFonts w:hint="default" w:ascii="Times New Roman" w:hAnsi="Times New Roman" w:cs="Times New Roman"/>
          <w:sz w:val="24"/>
          <w:szCs w:val="24"/>
          <w:lang w:val="sk-SK"/>
        </w:rPr>
        <w:t>Pani upratovačka Katarína Drinková</w:t>
      </w:r>
      <w:r>
        <w:rPr>
          <w:rFonts w:hint="default" w:ascii="Times New Roman" w:hAnsi="Times New Roman" w:cs="Times New Roman"/>
          <w:sz w:val="24"/>
          <w:szCs w:val="24"/>
          <w:lang w:val="sk-SK"/>
        </w:rPr>
        <w:tab/>
        <w:t/>
      </w:r>
      <w:r>
        <w:rPr>
          <w:rFonts w:hint="default" w:ascii="Times New Roman" w:hAnsi="Times New Roman" w:cs="Times New Roman"/>
          <w:sz w:val="24"/>
          <w:szCs w:val="24"/>
          <w:lang w:val="sk-SK"/>
        </w:rPr>
        <w:tab/>
        <w:t/>
      </w:r>
      <w:r>
        <w:rPr>
          <w:rFonts w:hint="default" w:ascii="Times New Roman" w:hAnsi="Times New Roman" w:cs="Times New Roman"/>
          <w:sz w:val="24"/>
          <w:szCs w:val="24"/>
          <w:lang w:val="sk-SK"/>
        </w:rPr>
        <w:tab/>
        <w:t/>
      </w:r>
      <w:r>
        <w:rPr>
          <w:rFonts w:hint="default" w:ascii="Times New Roman" w:hAnsi="Times New Roman" w:cs="Times New Roman"/>
          <w:sz w:val="24"/>
          <w:szCs w:val="24"/>
          <w:lang w:val="sk-SK"/>
        </w:rPr>
        <w:tab/>
        <w:t>........................................................</w:t>
      </w:r>
    </w:p>
    <w:p w14:paraId="671AC58A">
      <w:pPr>
        <w:jc w:val="both"/>
        <w:rPr>
          <w:rFonts w:ascii="Times New Roman" w:hAnsi="Times New Roman" w:cs="Times New Roman"/>
          <w:sz w:val="24"/>
          <w:szCs w:val="24"/>
        </w:rPr>
      </w:pPr>
      <w:r>
        <w:rPr>
          <w:rFonts w:ascii="Times New Roman" w:hAnsi="Times New Roman" w:cs="Times New Roman"/>
          <w:sz w:val="24"/>
          <w:szCs w:val="24"/>
        </w:rPr>
        <w:t xml:space="preserve">Pani upratovačka </w:t>
      </w:r>
      <w:r>
        <w:rPr>
          <w:rFonts w:hint="default" w:ascii="Times New Roman" w:hAnsi="Times New Roman" w:cs="Times New Roman"/>
          <w:sz w:val="24"/>
          <w:szCs w:val="24"/>
          <w:lang w:val="sk-SK"/>
        </w:rPr>
        <w:t>Denisa Ožvoldová</w:t>
      </w:r>
      <w:r>
        <w:rPr>
          <w:rFonts w:ascii="Times New Roman" w:hAnsi="Times New Roman" w:cs="Times New Roman"/>
          <w:sz w:val="24"/>
          <w:szCs w:val="24"/>
        </w:rPr>
        <w:tab/>
      </w:r>
      <w:r>
        <w:rPr>
          <w:rFonts w:hint="default" w:ascii="Times New Roman" w:hAnsi="Times New Roman" w:cs="Times New Roman"/>
          <w:sz w:val="24"/>
          <w:szCs w:val="24"/>
          <w:lang w:val="sk-SK"/>
        </w:rPr>
        <w:t xml:space="preserve"> </w:t>
      </w:r>
      <w:bookmarkStart w:id="0" w:name="_GoBack"/>
      <w:bookmarkEnd w:id="0"/>
      <w:r>
        <w:rPr>
          <w:rFonts w:hint="default" w:ascii="Times New Roman" w:hAnsi="Times New Roman" w:cs="Times New Roman"/>
          <w:sz w:val="24"/>
          <w:szCs w:val="24"/>
          <w:lang w:val="sk-SK"/>
        </w:rPr>
        <w:t>1. 9. 2026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2BFA6BFA">
      <w:pPr>
        <w:jc w:val="both"/>
        <w:rPr>
          <w:rFonts w:ascii="Times New Roman" w:hAnsi="Times New Roman" w:cs="Times New Roman"/>
          <w:sz w:val="24"/>
          <w:szCs w:val="24"/>
        </w:rPr>
      </w:pPr>
    </w:p>
    <w:p w14:paraId="6C767161">
      <w:pPr>
        <w:jc w:val="both"/>
        <w:rPr>
          <w:rFonts w:ascii="Times New Roman" w:hAnsi="Times New Roman" w:cs="Times New Roman"/>
          <w:sz w:val="24"/>
          <w:szCs w:val="24"/>
        </w:rPr>
      </w:pPr>
    </w:p>
    <w:p w14:paraId="25FCF2FD">
      <w:pPr>
        <w:jc w:val="both"/>
        <w:rPr>
          <w:rFonts w:ascii="Times New Roman" w:hAnsi="Times New Roman" w:cs="Times New Roman"/>
          <w:sz w:val="24"/>
          <w:szCs w:val="24"/>
        </w:rPr>
      </w:pPr>
      <w:r>
        <w:rPr>
          <w:rFonts w:ascii="Times New Roman" w:hAnsi="Times New Roman" w:cs="Times New Roman"/>
          <w:sz w:val="24"/>
          <w:szCs w:val="24"/>
        </w:rPr>
        <w:t>Riaditeľka materskej školy: Mgr. Eva Fartelová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12094676">
      <w:pPr>
        <w:jc w:val="both"/>
        <w:rPr>
          <w:rFonts w:ascii="Times New Roman" w:hAnsi="Times New Roman" w:cs="Times New Roman"/>
          <w:sz w:val="24"/>
          <w:szCs w:val="24"/>
        </w:rPr>
      </w:pPr>
    </w:p>
    <w:p w14:paraId="502D84E1">
      <w:pPr>
        <w:jc w:val="both"/>
        <w:rPr>
          <w:rFonts w:ascii="Times New Roman" w:hAnsi="Times New Roman" w:cs="Times New Roman"/>
          <w:sz w:val="24"/>
          <w:szCs w:val="24"/>
        </w:rPr>
      </w:pPr>
    </w:p>
    <w:p w14:paraId="29B58DDC">
      <w:pPr>
        <w:jc w:val="both"/>
        <w:rPr>
          <w:rFonts w:hint="default" w:ascii="Times New Roman" w:hAnsi="Times New Roman" w:cs="Times New Roman"/>
          <w:sz w:val="24"/>
          <w:szCs w:val="24"/>
          <w:lang w:val="sk-SK"/>
        </w:rPr>
      </w:pPr>
      <w:r>
        <w:rPr>
          <w:rFonts w:ascii="Times New Roman" w:hAnsi="Times New Roman" w:cs="Times New Roman"/>
          <w:sz w:val="24"/>
          <w:szCs w:val="24"/>
        </w:rPr>
        <w:t xml:space="preserve">V Pustých Úľanoch dňa </w:t>
      </w:r>
      <w:r>
        <w:rPr>
          <w:rFonts w:hint="default" w:ascii="Times New Roman" w:hAnsi="Times New Roman" w:cs="Times New Roman"/>
          <w:sz w:val="24"/>
          <w:szCs w:val="24"/>
          <w:lang w:val="sk-SK"/>
        </w:rPr>
        <w:t>24</w:t>
      </w:r>
      <w:r>
        <w:rPr>
          <w:rFonts w:ascii="Times New Roman" w:hAnsi="Times New Roman" w:cs="Times New Roman"/>
          <w:sz w:val="24"/>
          <w:szCs w:val="24"/>
        </w:rPr>
        <w:t xml:space="preserve">. </w:t>
      </w:r>
      <w:r>
        <w:rPr>
          <w:rFonts w:hint="default" w:ascii="Times New Roman" w:hAnsi="Times New Roman" w:cs="Times New Roman"/>
          <w:sz w:val="24"/>
          <w:szCs w:val="24"/>
          <w:lang w:val="sk-SK"/>
        </w:rPr>
        <w:t>8</w:t>
      </w:r>
      <w:r>
        <w:rPr>
          <w:rFonts w:ascii="Times New Roman" w:hAnsi="Times New Roman" w:cs="Times New Roman"/>
          <w:sz w:val="24"/>
          <w:szCs w:val="24"/>
        </w:rPr>
        <w:t>. 202</w:t>
      </w:r>
      <w:r>
        <w:rPr>
          <w:rFonts w:hint="default" w:ascii="Times New Roman" w:hAnsi="Times New Roman" w:cs="Times New Roman"/>
          <w:sz w:val="24"/>
          <w:szCs w:val="24"/>
          <w:lang w:val="sk-SK"/>
        </w:rPr>
        <w:t>6</w:t>
      </w:r>
    </w:p>
    <w:p w14:paraId="38166943">
      <w:pPr>
        <w:rPr>
          <w:rFonts w:ascii="Times New Roman" w:hAnsi="Times New Roman" w:cs="Times New Roman"/>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65AA5"/>
    <w:multiLevelType w:val="singleLevel"/>
    <w:tmpl w:val="9B665AA5"/>
    <w:lvl w:ilvl="0" w:tentative="0">
      <w:start w:val="1"/>
      <w:numFmt w:val="lowerLetter"/>
      <w:suff w:val="space"/>
      <w:lvlText w:val="%1)"/>
      <w:lvlJc w:val="left"/>
    </w:lvl>
  </w:abstractNum>
  <w:abstractNum w:abstractNumId="1">
    <w:nsid w:val="C0B19B32"/>
    <w:multiLevelType w:val="singleLevel"/>
    <w:tmpl w:val="C0B19B32"/>
    <w:lvl w:ilvl="0" w:tentative="0">
      <w:start w:val="1"/>
      <w:numFmt w:val="upperLetter"/>
      <w:suff w:val="space"/>
      <w:lvlText w:val="%1)"/>
      <w:lvlJc w:val="left"/>
      <w:pPr>
        <w:ind w:left="708" w:firstLine="0"/>
      </w:pPr>
    </w:lvl>
  </w:abstractNum>
  <w:abstractNum w:abstractNumId="2">
    <w:nsid w:val="F1199930"/>
    <w:multiLevelType w:val="singleLevel"/>
    <w:tmpl w:val="F1199930"/>
    <w:lvl w:ilvl="0" w:tentative="0">
      <w:start w:val="1"/>
      <w:numFmt w:val="upperLetter"/>
      <w:suff w:val="space"/>
      <w:lvlText w:val="%1)"/>
      <w:lvlJc w:val="left"/>
      <w:pPr>
        <w:ind w:left="780" w:firstLine="0"/>
      </w:pPr>
    </w:lvl>
  </w:abstractNum>
  <w:abstractNum w:abstractNumId="3">
    <w:nsid w:val="00271092"/>
    <w:multiLevelType w:val="multilevel"/>
    <w:tmpl w:val="0027109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039815E7"/>
    <w:multiLevelType w:val="multilevel"/>
    <w:tmpl w:val="039815E7"/>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3E1794B"/>
    <w:multiLevelType w:val="multilevel"/>
    <w:tmpl w:val="03E1794B"/>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06870AE2"/>
    <w:multiLevelType w:val="multilevel"/>
    <w:tmpl w:val="06870AE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136A052E"/>
    <w:multiLevelType w:val="multilevel"/>
    <w:tmpl w:val="136A052E"/>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8">
    <w:nsid w:val="1C62511E"/>
    <w:multiLevelType w:val="singleLevel"/>
    <w:tmpl w:val="1C62511E"/>
    <w:lvl w:ilvl="0" w:tentative="0">
      <w:start w:val="1"/>
      <w:numFmt w:val="lowerLetter"/>
      <w:suff w:val="space"/>
      <w:lvlText w:val="%1)"/>
      <w:lvlJc w:val="left"/>
    </w:lvl>
  </w:abstractNum>
  <w:abstractNum w:abstractNumId="9">
    <w:nsid w:val="1FD42D43"/>
    <w:multiLevelType w:val="multilevel"/>
    <w:tmpl w:val="1FD42D43"/>
    <w:lvl w:ilvl="0" w:tentative="0">
      <w:start w:val="1"/>
      <w:numFmt w:val="lowerLetter"/>
      <w:lvlText w:val="%1)"/>
      <w:lvlJc w:val="left"/>
      <w:pPr>
        <w:ind w:left="1080" w:hanging="36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23854C81"/>
    <w:multiLevelType w:val="multilevel"/>
    <w:tmpl w:val="23854C81"/>
    <w:lvl w:ilvl="0" w:tentative="0">
      <w:start w:val="13"/>
      <w:numFmt w:val="bullet"/>
      <w:lvlText w:val="-"/>
      <w:lvlJc w:val="left"/>
      <w:pPr>
        <w:ind w:left="1146" w:hanging="360"/>
      </w:pPr>
      <w:rPr>
        <w:rFonts w:hint="default" w:ascii="Times New Roman" w:hAnsi="Times New Roman" w:cs="Times New Roman" w:eastAsiaTheme="minorHAnsi"/>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11">
    <w:nsid w:val="244C24AF"/>
    <w:multiLevelType w:val="multilevel"/>
    <w:tmpl w:val="244C24AF"/>
    <w:lvl w:ilvl="0" w:tentative="0">
      <w:start w:val="1"/>
      <w:numFmt w:val="lowerLetter"/>
      <w:lvlText w:val="%1)"/>
      <w:lvlJc w:val="left"/>
      <w:pPr>
        <w:ind w:left="786" w:hanging="360"/>
      </w:p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12">
    <w:nsid w:val="298D4B37"/>
    <w:multiLevelType w:val="multilevel"/>
    <w:tmpl w:val="298D4B3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B517130"/>
    <w:multiLevelType w:val="multilevel"/>
    <w:tmpl w:val="2B51713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343088F4"/>
    <w:multiLevelType w:val="singleLevel"/>
    <w:tmpl w:val="343088F4"/>
    <w:lvl w:ilvl="0" w:tentative="0">
      <w:start w:val="1"/>
      <w:numFmt w:val="upperLetter"/>
      <w:suff w:val="space"/>
      <w:lvlText w:val="%1)"/>
      <w:lvlJc w:val="left"/>
    </w:lvl>
  </w:abstractNum>
  <w:abstractNum w:abstractNumId="15">
    <w:nsid w:val="34734DC0"/>
    <w:multiLevelType w:val="multilevel"/>
    <w:tmpl w:val="34734DC0"/>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6">
    <w:nsid w:val="35A5355E"/>
    <w:multiLevelType w:val="multilevel"/>
    <w:tmpl w:val="35A5355E"/>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7">
    <w:nsid w:val="3BEF7BD3"/>
    <w:multiLevelType w:val="multilevel"/>
    <w:tmpl w:val="3BEF7BD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0583E15"/>
    <w:multiLevelType w:val="multilevel"/>
    <w:tmpl w:val="40583E15"/>
    <w:lvl w:ilvl="0" w:tentative="0">
      <w:start w:val="1"/>
      <w:numFmt w:val="lowerRoman"/>
      <w:lvlText w:val="%1."/>
      <w:lvlJc w:val="right"/>
      <w:pPr>
        <w:ind w:left="1860" w:hanging="360"/>
      </w:pPr>
    </w:lvl>
    <w:lvl w:ilvl="1" w:tentative="0">
      <w:start w:val="1"/>
      <w:numFmt w:val="lowerLetter"/>
      <w:lvlText w:val="%2."/>
      <w:lvlJc w:val="left"/>
      <w:pPr>
        <w:ind w:left="2580" w:hanging="360"/>
      </w:pPr>
    </w:lvl>
    <w:lvl w:ilvl="2" w:tentative="0">
      <w:start w:val="1"/>
      <w:numFmt w:val="lowerRoman"/>
      <w:lvlText w:val="%3."/>
      <w:lvlJc w:val="right"/>
      <w:pPr>
        <w:ind w:left="3300" w:hanging="180"/>
      </w:pPr>
    </w:lvl>
    <w:lvl w:ilvl="3" w:tentative="0">
      <w:start w:val="1"/>
      <w:numFmt w:val="decimal"/>
      <w:lvlText w:val="%4."/>
      <w:lvlJc w:val="left"/>
      <w:pPr>
        <w:ind w:left="4020" w:hanging="360"/>
      </w:pPr>
    </w:lvl>
    <w:lvl w:ilvl="4" w:tentative="0">
      <w:start w:val="1"/>
      <w:numFmt w:val="lowerLetter"/>
      <w:lvlText w:val="%5."/>
      <w:lvlJc w:val="left"/>
      <w:pPr>
        <w:ind w:left="4740" w:hanging="360"/>
      </w:pPr>
    </w:lvl>
    <w:lvl w:ilvl="5" w:tentative="0">
      <w:start w:val="1"/>
      <w:numFmt w:val="lowerRoman"/>
      <w:lvlText w:val="%6."/>
      <w:lvlJc w:val="right"/>
      <w:pPr>
        <w:ind w:left="5460" w:hanging="180"/>
      </w:pPr>
    </w:lvl>
    <w:lvl w:ilvl="6" w:tentative="0">
      <w:start w:val="1"/>
      <w:numFmt w:val="decimal"/>
      <w:lvlText w:val="%7."/>
      <w:lvlJc w:val="left"/>
      <w:pPr>
        <w:ind w:left="6180" w:hanging="360"/>
      </w:pPr>
    </w:lvl>
    <w:lvl w:ilvl="7" w:tentative="0">
      <w:start w:val="1"/>
      <w:numFmt w:val="lowerLetter"/>
      <w:lvlText w:val="%8."/>
      <w:lvlJc w:val="left"/>
      <w:pPr>
        <w:ind w:left="6900" w:hanging="360"/>
      </w:pPr>
    </w:lvl>
    <w:lvl w:ilvl="8" w:tentative="0">
      <w:start w:val="1"/>
      <w:numFmt w:val="lowerRoman"/>
      <w:lvlText w:val="%9."/>
      <w:lvlJc w:val="right"/>
      <w:pPr>
        <w:ind w:left="7620" w:hanging="180"/>
      </w:pPr>
    </w:lvl>
  </w:abstractNum>
  <w:abstractNum w:abstractNumId="19">
    <w:nsid w:val="498715FC"/>
    <w:multiLevelType w:val="multilevel"/>
    <w:tmpl w:val="498715F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4C30087C"/>
    <w:multiLevelType w:val="multilevel"/>
    <w:tmpl w:val="4C30087C"/>
    <w:lvl w:ilvl="0" w:tentative="0">
      <w:start w:val="1"/>
      <w:numFmt w:val="decimal"/>
      <w:lvlText w:val="%1."/>
      <w:lvlJc w:val="left"/>
      <w:pPr>
        <w:ind w:left="720" w:hanging="360"/>
      </w:pPr>
      <w:rPr>
        <w:rFonts w:hint="default" w:ascii="Times New Roman" w:hAnsi="Times New Roman" w:cs="Times New Roman"/>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52374C00"/>
    <w:multiLevelType w:val="multilevel"/>
    <w:tmpl w:val="52374C0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537E53C3"/>
    <w:multiLevelType w:val="multilevel"/>
    <w:tmpl w:val="537E53C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5D9A27C3"/>
    <w:multiLevelType w:val="multilevel"/>
    <w:tmpl w:val="5D9A27C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4">
    <w:nsid w:val="5FA45142"/>
    <w:multiLevelType w:val="multilevel"/>
    <w:tmpl w:val="5FA4514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5">
    <w:nsid w:val="6AB036A9"/>
    <w:multiLevelType w:val="multilevel"/>
    <w:tmpl w:val="6AB036A9"/>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6">
    <w:nsid w:val="6E767300"/>
    <w:multiLevelType w:val="multilevel"/>
    <w:tmpl w:val="6E76730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7">
    <w:nsid w:val="768D6081"/>
    <w:multiLevelType w:val="multilevel"/>
    <w:tmpl w:val="768D6081"/>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8">
    <w:nsid w:val="7BE54F9A"/>
    <w:multiLevelType w:val="multilevel"/>
    <w:tmpl w:val="7BE54F9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7"/>
  </w:num>
  <w:num w:numId="2">
    <w:abstractNumId w:val="22"/>
  </w:num>
  <w:num w:numId="3">
    <w:abstractNumId w:val="21"/>
  </w:num>
  <w:num w:numId="4">
    <w:abstractNumId w:val="4"/>
  </w:num>
  <w:num w:numId="5">
    <w:abstractNumId w:val="6"/>
  </w:num>
  <w:num w:numId="6">
    <w:abstractNumId w:val="9"/>
  </w:num>
  <w:num w:numId="7">
    <w:abstractNumId w:val="25"/>
  </w:num>
  <w:num w:numId="8">
    <w:abstractNumId w:val="8"/>
  </w:num>
  <w:num w:numId="9">
    <w:abstractNumId w:val="19"/>
  </w:num>
  <w:num w:numId="10">
    <w:abstractNumId w:val="7"/>
  </w:num>
  <w:num w:numId="11">
    <w:abstractNumId w:val="0"/>
  </w:num>
  <w:num w:numId="12">
    <w:abstractNumId w:val="28"/>
  </w:num>
  <w:num w:numId="13">
    <w:abstractNumId w:val="18"/>
  </w:num>
  <w:num w:numId="14">
    <w:abstractNumId w:val="23"/>
  </w:num>
  <w:num w:numId="15">
    <w:abstractNumId w:val="27"/>
  </w:num>
  <w:num w:numId="16">
    <w:abstractNumId w:val="5"/>
  </w:num>
  <w:num w:numId="17">
    <w:abstractNumId w:val="3"/>
  </w:num>
  <w:num w:numId="18">
    <w:abstractNumId w:val="16"/>
  </w:num>
  <w:num w:numId="19">
    <w:abstractNumId w:val="26"/>
  </w:num>
  <w:num w:numId="20">
    <w:abstractNumId w:val="11"/>
  </w:num>
  <w:num w:numId="21">
    <w:abstractNumId w:val="10"/>
  </w:num>
  <w:num w:numId="22">
    <w:abstractNumId w:val="13"/>
  </w:num>
  <w:num w:numId="23">
    <w:abstractNumId w:val="24"/>
  </w:num>
  <w:num w:numId="24">
    <w:abstractNumId w:val="15"/>
  </w:num>
  <w:num w:numId="25">
    <w:abstractNumId w:val="2"/>
  </w:num>
  <w:num w:numId="26">
    <w:abstractNumId w:val="1"/>
  </w:num>
  <w:num w:numId="27">
    <w:abstractNumId w:val="14"/>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3D2DEF"/>
    <w:rsid w:val="000033AF"/>
    <w:rsid w:val="000454F1"/>
    <w:rsid w:val="000727F2"/>
    <w:rsid w:val="00082DD5"/>
    <w:rsid w:val="000960ED"/>
    <w:rsid w:val="00120766"/>
    <w:rsid w:val="00152ED5"/>
    <w:rsid w:val="00156D92"/>
    <w:rsid w:val="001A20CB"/>
    <w:rsid w:val="001A33D1"/>
    <w:rsid w:val="001D4703"/>
    <w:rsid w:val="001F488C"/>
    <w:rsid w:val="001F7855"/>
    <w:rsid w:val="002144EF"/>
    <w:rsid w:val="00271DE6"/>
    <w:rsid w:val="00350983"/>
    <w:rsid w:val="00362E5C"/>
    <w:rsid w:val="003D2DEF"/>
    <w:rsid w:val="00414C38"/>
    <w:rsid w:val="0044342F"/>
    <w:rsid w:val="00454B79"/>
    <w:rsid w:val="004B2DEB"/>
    <w:rsid w:val="004B6D1F"/>
    <w:rsid w:val="006021B8"/>
    <w:rsid w:val="00621AFD"/>
    <w:rsid w:val="006B468A"/>
    <w:rsid w:val="006E4BAD"/>
    <w:rsid w:val="006F2335"/>
    <w:rsid w:val="00721F86"/>
    <w:rsid w:val="007336EA"/>
    <w:rsid w:val="00786376"/>
    <w:rsid w:val="007C552F"/>
    <w:rsid w:val="007F69E8"/>
    <w:rsid w:val="008055F1"/>
    <w:rsid w:val="00824D90"/>
    <w:rsid w:val="00874EA3"/>
    <w:rsid w:val="00895D86"/>
    <w:rsid w:val="008F55C7"/>
    <w:rsid w:val="00910D14"/>
    <w:rsid w:val="00936E99"/>
    <w:rsid w:val="0096784D"/>
    <w:rsid w:val="009767FB"/>
    <w:rsid w:val="00A416BE"/>
    <w:rsid w:val="00A77616"/>
    <w:rsid w:val="00A95AD5"/>
    <w:rsid w:val="00AA59E5"/>
    <w:rsid w:val="00AB5EEC"/>
    <w:rsid w:val="00AC3E4A"/>
    <w:rsid w:val="00AC79FC"/>
    <w:rsid w:val="00AE7093"/>
    <w:rsid w:val="00B80C7E"/>
    <w:rsid w:val="00C61C3A"/>
    <w:rsid w:val="00C73AFD"/>
    <w:rsid w:val="00C8461D"/>
    <w:rsid w:val="00C93B18"/>
    <w:rsid w:val="00CA2FBC"/>
    <w:rsid w:val="00CD1EDC"/>
    <w:rsid w:val="00D47E2F"/>
    <w:rsid w:val="00D50EEF"/>
    <w:rsid w:val="00D6666E"/>
    <w:rsid w:val="00DC52CB"/>
    <w:rsid w:val="00E37359"/>
    <w:rsid w:val="00F510AF"/>
    <w:rsid w:val="00F66476"/>
    <w:rsid w:val="00F93A87"/>
    <w:rsid w:val="00FD2887"/>
    <w:rsid w:val="1CF4520D"/>
    <w:rsid w:val="1E250DEE"/>
    <w:rsid w:val="21863CB9"/>
    <w:rsid w:val="24F823C8"/>
    <w:rsid w:val="294466C1"/>
    <w:rsid w:val="37AF4CE7"/>
    <w:rsid w:val="384C79EB"/>
    <w:rsid w:val="3888024E"/>
    <w:rsid w:val="402C0554"/>
    <w:rsid w:val="444551FA"/>
    <w:rsid w:val="52EE4A66"/>
    <w:rsid w:val="548C1445"/>
    <w:rsid w:val="55430F05"/>
    <w:rsid w:val="652E59C0"/>
    <w:rsid w:val="6CF85808"/>
    <w:rsid w:val="7F551B6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sk-SK"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6169</Words>
  <Characters>35169</Characters>
  <Lines>293</Lines>
  <Paragraphs>82</Paragraphs>
  <TotalTime>10</TotalTime>
  <ScaleCrop>false</ScaleCrop>
  <LinksUpToDate>false</LinksUpToDate>
  <CharactersWithSpaces>41256</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2021-08-25T11:11:00Z</dcterms:created>
  <dc:creator>PC 01</dc:creator>
  <cp:lastModifiedBy>Anna Kašubová</cp:lastModifiedBy>
  <dcterms:modified xsi:type="dcterms:W3CDTF">2026-08-31T11:58:54Z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8AD9EE2BC98548379AE23F235B3B8ED6_12</vt:lpwstr>
  </property>
</Properties>
</file>